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6C72" w14:textId="69F25DE5"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OBRAZLOŽENJE IZVRŠENJA PROGRAMA</w:t>
      </w:r>
    </w:p>
    <w:p w14:paraId="3E4FFCFA" w14:textId="77777777" w:rsidR="00CC7CF9"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UPRAVNOG ODJELA ZA POLJOPRIVREDU, RURALNI RAZVOJ, </w:t>
      </w:r>
    </w:p>
    <w:p w14:paraId="55712722" w14:textId="536AABDC"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ZAŠTITU OKOLIŠA </w:t>
      </w:r>
      <w:r w:rsidR="0066275B" w:rsidRPr="009740CA">
        <w:rPr>
          <w:rFonts w:ascii="Times New Roman" w:hAnsi="Times New Roman" w:cs="Times New Roman"/>
          <w:b/>
          <w:sz w:val="24"/>
          <w:szCs w:val="24"/>
        </w:rPr>
        <w:t>I PRIRODE</w:t>
      </w:r>
    </w:p>
    <w:p w14:paraId="1D36004D" w14:textId="3C8BB5AE" w:rsidR="00674C88"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OD 1. SIJEČNJA DO 3</w:t>
      </w:r>
      <w:r w:rsidR="00140171" w:rsidRPr="009740CA">
        <w:rPr>
          <w:rFonts w:ascii="Times New Roman" w:hAnsi="Times New Roman" w:cs="Times New Roman"/>
          <w:b/>
          <w:sz w:val="24"/>
          <w:szCs w:val="24"/>
        </w:rPr>
        <w:t>1. PROSINCA</w:t>
      </w:r>
      <w:r w:rsidR="0045519A" w:rsidRPr="009740CA">
        <w:rPr>
          <w:rFonts w:ascii="Times New Roman" w:hAnsi="Times New Roman" w:cs="Times New Roman"/>
          <w:b/>
          <w:sz w:val="24"/>
          <w:szCs w:val="24"/>
        </w:rPr>
        <w:t xml:space="preserve"> 202</w:t>
      </w:r>
      <w:r w:rsidR="00404F8E" w:rsidRPr="009740CA">
        <w:rPr>
          <w:rFonts w:ascii="Times New Roman" w:hAnsi="Times New Roman" w:cs="Times New Roman"/>
          <w:b/>
          <w:sz w:val="24"/>
          <w:szCs w:val="24"/>
        </w:rPr>
        <w:t>3</w:t>
      </w:r>
      <w:r w:rsidR="0045519A" w:rsidRPr="009740CA">
        <w:rPr>
          <w:rFonts w:ascii="Times New Roman" w:hAnsi="Times New Roman" w:cs="Times New Roman"/>
          <w:b/>
          <w:sz w:val="24"/>
          <w:szCs w:val="24"/>
        </w:rPr>
        <w:t>.</w:t>
      </w:r>
    </w:p>
    <w:p w14:paraId="21E57E01" w14:textId="77777777" w:rsidR="000C7694" w:rsidRPr="009740CA" w:rsidRDefault="000C7694" w:rsidP="00140171">
      <w:pPr>
        <w:spacing w:after="0"/>
        <w:jc w:val="center"/>
        <w:rPr>
          <w:rFonts w:ascii="Times New Roman" w:hAnsi="Times New Roman" w:cs="Times New Roman"/>
          <w:b/>
          <w:sz w:val="24"/>
          <w:szCs w:val="24"/>
        </w:rPr>
      </w:pPr>
    </w:p>
    <w:tbl>
      <w:tblPr>
        <w:tblStyle w:val="Reetkatablice"/>
        <w:tblW w:w="10275" w:type="dxa"/>
        <w:tblInd w:w="-714" w:type="dxa"/>
        <w:tblLayout w:type="fixed"/>
        <w:tblLook w:val="04A0" w:firstRow="1" w:lastRow="0" w:firstColumn="1" w:lastColumn="0" w:noHBand="0" w:noVBand="1"/>
      </w:tblPr>
      <w:tblGrid>
        <w:gridCol w:w="2127"/>
        <w:gridCol w:w="8148"/>
      </w:tblGrid>
      <w:tr w:rsidR="0066275B" w:rsidRPr="009740CA" w14:paraId="70F2FF1E" w14:textId="77777777" w:rsidTr="00637D04">
        <w:tc>
          <w:tcPr>
            <w:tcW w:w="2127" w:type="dxa"/>
          </w:tcPr>
          <w:p w14:paraId="1F843F08" w14:textId="77777777" w:rsidR="0066275B" w:rsidRPr="009740CA" w:rsidRDefault="0066275B" w:rsidP="00D94CAB">
            <w:pPr>
              <w:rPr>
                <w:rFonts w:ascii="Times New Roman" w:hAnsi="Times New Roman" w:cs="Times New Roman"/>
                <w:sz w:val="24"/>
                <w:szCs w:val="24"/>
              </w:rPr>
            </w:pPr>
            <w:r w:rsidRPr="009740CA">
              <w:rPr>
                <w:rFonts w:ascii="Times New Roman" w:hAnsi="Times New Roman" w:cs="Times New Roman"/>
                <w:b/>
                <w:sz w:val="24"/>
                <w:szCs w:val="24"/>
              </w:rPr>
              <w:t>SAŽETAK DJELOKRUGA RADA UPRAVNOG ODJELA</w:t>
            </w:r>
            <w:r w:rsidRPr="009740CA">
              <w:rPr>
                <w:rFonts w:ascii="Times New Roman" w:hAnsi="Times New Roman" w:cs="Times New Roman"/>
                <w:sz w:val="24"/>
                <w:szCs w:val="24"/>
              </w:rPr>
              <w:t xml:space="preserve"> </w:t>
            </w:r>
          </w:p>
        </w:tc>
        <w:tc>
          <w:tcPr>
            <w:tcW w:w="8148" w:type="dxa"/>
          </w:tcPr>
          <w:p w14:paraId="0133D135" w14:textId="31EEEE5F" w:rsidR="0045519A" w:rsidRPr="009740CA" w:rsidRDefault="00B924A4" w:rsidP="00A86799">
            <w:pPr>
              <w:ind w:right="175"/>
              <w:jc w:val="both"/>
              <w:rPr>
                <w:rFonts w:ascii="Times New Roman" w:hAnsi="Times New Roman" w:cs="Times New Roman"/>
                <w:sz w:val="24"/>
                <w:szCs w:val="24"/>
              </w:rPr>
            </w:pPr>
            <w:r w:rsidRPr="009740CA">
              <w:rPr>
                <w:rFonts w:ascii="Times New Roman" w:hAnsi="Times New Roman" w:cs="Times New Roman"/>
                <w:sz w:val="24"/>
                <w:szCs w:val="24"/>
              </w:rPr>
              <w:t>Upravni odjel za poljoprivredu, ruralni razvoj, zaštitu okoliša i prirode obavlja upravne i stručne poslove u području poljoprivrede, lovnog gospodarstva, šumarstva, ruralnog razvoja, turizma, zaštite okoliša i prirode, civilne zaštite, zaštite od</w:t>
            </w:r>
            <w:r w:rsidR="0045519A" w:rsidRPr="009740CA">
              <w:rPr>
                <w:rFonts w:ascii="Times New Roman" w:hAnsi="Times New Roman" w:cs="Times New Roman"/>
                <w:sz w:val="24"/>
                <w:szCs w:val="24"/>
              </w:rPr>
              <w:t xml:space="preserve"> požara, obrane i razminiranja sukladno Odluci o ustrojstvu i djelokrugu upravnih tijela Sisačko-moslavačke županije („Službeni glasnik Sisačko-moslavačke županije“, broj 23/21</w:t>
            </w:r>
            <w:r w:rsidR="000C7694">
              <w:rPr>
                <w:rFonts w:ascii="Times New Roman" w:hAnsi="Times New Roman" w:cs="Times New Roman"/>
                <w:sz w:val="24"/>
                <w:szCs w:val="24"/>
              </w:rPr>
              <w:t xml:space="preserve">, </w:t>
            </w:r>
            <w:r w:rsidR="000C7694" w:rsidRPr="000C7694">
              <w:rPr>
                <w:rFonts w:ascii="Times New Roman" w:hAnsi="Times New Roman" w:cs="Times New Roman"/>
                <w:sz w:val="24"/>
                <w:szCs w:val="24"/>
              </w:rPr>
              <w:t>23/21 i 26/21</w:t>
            </w:r>
            <w:r w:rsidR="0045519A" w:rsidRPr="009740CA">
              <w:rPr>
                <w:rFonts w:ascii="Times New Roman" w:hAnsi="Times New Roman" w:cs="Times New Roman"/>
                <w:sz w:val="24"/>
                <w:szCs w:val="24"/>
              </w:rPr>
              <w:t>) i Pravilniku o unutarnjem redu Upravnog odjela za poljoprivredu, ruralni razvoj, zaštitu okoliša i prirode („Službeni glasnik Sisačko-moslavačke županije“, broj 33/21</w:t>
            </w:r>
            <w:r w:rsidR="000C7694">
              <w:rPr>
                <w:rFonts w:ascii="Times New Roman" w:hAnsi="Times New Roman" w:cs="Times New Roman"/>
                <w:sz w:val="24"/>
                <w:szCs w:val="24"/>
              </w:rPr>
              <w:t>,</w:t>
            </w:r>
            <w:r w:rsidR="0045519A" w:rsidRPr="009740CA">
              <w:rPr>
                <w:rFonts w:ascii="Times New Roman" w:hAnsi="Times New Roman" w:cs="Times New Roman"/>
                <w:sz w:val="24"/>
                <w:szCs w:val="24"/>
              </w:rPr>
              <w:t xml:space="preserve"> 5/22</w:t>
            </w:r>
            <w:r w:rsidR="000C7694">
              <w:rPr>
                <w:rFonts w:ascii="Times New Roman" w:hAnsi="Times New Roman" w:cs="Times New Roman"/>
                <w:sz w:val="24"/>
                <w:szCs w:val="24"/>
              </w:rPr>
              <w:t>, 11/23 i 15/23</w:t>
            </w:r>
            <w:r w:rsidR="0045519A" w:rsidRPr="009740CA">
              <w:rPr>
                <w:rFonts w:ascii="Times New Roman" w:hAnsi="Times New Roman" w:cs="Times New Roman"/>
                <w:sz w:val="24"/>
                <w:szCs w:val="24"/>
              </w:rPr>
              <w:t>).</w:t>
            </w:r>
          </w:p>
          <w:p w14:paraId="554818B4" w14:textId="6CF95865" w:rsidR="0045519A" w:rsidRPr="009740CA" w:rsidRDefault="0045519A" w:rsidP="0045519A">
            <w:pPr>
              <w:jc w:val="both"/>
              <w:rPr>
                <w:rFonts w:ascii="Times New Roman" w:hAnsi="Times New Roman" w:cs="Times New Roman"/>
                <w:sz w:val="24"/>
                <w:szCs w:val="24"/>
              </w:rPr>
            </w:pPr>
            <w:r w:rsidRPr="009740CA">
              <w:rPr>
                <w:rFonts w:ascii="Times New Roman" w:hAnsi="Times New Roman" w:cs="Times New Roman"/>
                <w:sz w:val="24"/>
                <w:szCs w:val="24"/>
              </w:rPr>
              <w:t>Sukladno navedenim aktima radi obavljanja zadaća i poslova u Upravnom odjelu su kao unutarnje ustrojstvene jedinice ustrojeni odsjeci:</w:t>
            </w:r>
          </w:p>
          <w:p w14:paraId="49E882B0" w14:textId="34C11B6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poljoprivredu,</w:t>
            </w:r>
          </w:p>
          <w:p w14:paraId="77EA76D8" w14:textId="6F45B41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ruralni razvoj i turizam,</w:t>
            </w:r>
          </w:p>
          <w:p w14:paraId="78BE5589" w14:textId="4343A629"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zaštitu okoliša i prirode.</w:t>
            </w:r>
          </w:p>
          <w:p w14:paraId="2F72C689" w14:textId="0238103E" w:rsidR="00B924A4" w:rsidRPr="009740CA" w:rsidRDefault="00B924A4" w:rsidP="0045519A">
            <w:pPr>
              <w:jc w:val="both"/>
              <w:rPr>
                <w:rFonts w:ascii="Times New Roman" w:hAnsi="Times New Roman" w:cs="Times New Roman"/>
                <w:sz w:val="24"/>
                <w:szCs w:val="24"/>
              </w:rPr>
            </w:pPr>
            <w:r w:rsidRPr="009740CA">
              <w:rPr>
                <w:rFonts w:ascii="Times New Roman" w:hAnsi="Times New Roman" w:cs="Times New Roman"/>
                <w:sz w:val="24"/>
                <w:szCs w:val="24"/>
              </w:rPr>
              <w:t xml:space="preserve">U </w:t>
            </w:r>
            <w:r w:rsidR="0045519A" w:rsidRPr="009740CA">
              <w:rPr>
                <w:rFonts w:ascii="Times New Roman" w:hAnsi="Times New Roman" w:cs="Times New Roman"/>
                <w:sz w:val="24"/>
                <w:szCs w:val="24"/>
              </w:rPr>
              <w:t xml:space="preserve">navedenim Odsjecima se </w:t>
            </w:r>
            <w:r w:rsidRPr="009740CA">
              <w:rPr>
                <w:rFonts w:ascii="Times New Roman" w:hAnsi="Times New Roman" w:cs="Times New Roman"/>
                <w:sz w:val="24"/>
                <w:szCs w:val="24"/>
              </w:rPr>
              <w:t>okviru djelokruga obavlja</w:t>
            </w:r>
            <w:r w:rsidR="0045519A" w:rsidRPr="009740CA">
              <w:rPr>
                <w:rFonts w:ascii="Times New Roman" w:hAnsi="Times New Roman" w:cs="Times New Roman"/>
                <w:sz w:val="24"/>
                <w:szCs w:val="24"/>
              </w:rPr>
              <w:t>ju sljedeći</w:t>
            </w:r>
            <w:r w:rsidRPr="009740CA">
              <w:rPr>
                <w:rFonts w:ascii="Times New Roman" w:hAnsi="Times New Roman" w:cs="Times New Roman"/>
                <w:sz w:val="24"/>
                <w:szCs w:val="24"/>
              </w:rPr>
              <w:t xml:space="preserve"> po</w:t>
            </w:r>
            <w:r w:rsidR="0045519A" w:rsidRPr="009740CA">
              <w:rPr>
                <w:rFonts w:ascii="Times New Roman" w:hAnsi="Times New Roman" w:cs="Times New Roman"/>
                <w:sz w:val="24"/>
                <w:szCs w:val="24"/>
              </w:rPr>
              <w:t>slovi</w:t>
            </w:r>
            <w:r w:rsidRPr="009740CA">
              <w:rPr>
                <w:rFonts w:ascii="Times New Roman" w:hAnsi="Times New Roman" w:cs="Times New Roman"/>
                <w:sz w:val="24"/>
                <w:szCs w:val="24"/>
              </w:rPr>
              <w:t>:</w:t>
            </w:r>
          </w:p>
          <w:p w14:paraId="61374B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poljoprivredi, predlaganje i provođenje poticajnih mjera za razvoj poljoprivrede, stočarstva, vinogradarstva, vinarstva i proizvodnje hrane, posebno autohtonih proizvoda,</w:t>
            </w:r>
          </w:p>
          <w:p w14:paraId="214C4CF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pripremanje programa i mjera te sudjelovanje u provedbi okrupnjavanja i navodnjavanja poljoprivrednog zemljišta te poslova vezanih uz melioracijsku odvodnju,</w:t>
            </w:r>
          </w:p>
          <w:p w14:paraId="0731D2D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i provedbu mjera institucijske potpore u poljoprivrednoj proizvodnji, poticanje na stručno i interesno povezivanje poljoprivrednika te pružanje stručne pomoći proizvođačima,</w:t>
            </w:r>
          </w:p>
          <w:p w14:paraId="1D712DB0" w14:textId="279141E9"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provedbe razvojnih mjera poljoprivrede na razini županije i unapređenje gospodarenja poljoprivrednim zemljištem te brine o njihovoj provedbi,</w:t>
            </w:r>
          </w:p>
          <w:p w14:paraId="19F26E4A" w14:textId="2943835F"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xml:space="preserve">- predlaganje i provođenje mjera </w:t>
            </w:r>
            <w:r w:rsidR="00413495" w:rsidRPr="009740CA">
              <w:rPr>
                <w:rFonts w:ascii="Times New Roman" w:hAnsi="Times New Roman" w:cs="Times New Roman"/>
                <w:sz w:val="24"/>
                <w:szCs w:val="24"/>
              </w:rPr>
              <w:t>unapređenja</w:t>
            </w:r>
            <w:r w:rsidRPr="009740CA">
              <w:rPr>
                <w:rFonts w:ascii="Times New Roman" w:hAnsi="Times New Roman" w:cs="Times New Roman"/>
                <w:sz w:val="24"/>
                <w:szCs w:val="24"/>
              </w:rPr>
              <w:t xml:space="preserve"> lovnog gospodarstva te izradu općih i pojedinačnih akata u gospodarenju zajedničkim lovištima, praćenje izvršavanja ugovora o zakupu lovišta i plaćanja </w:t>
            </w:r>
            <w:proofErr w:type="spellStart"/>
            <w:r w:rsidRPr="009740CA">
              <w:rPr>
                <w:rFonts w:ascii="Times New Roman" w:hAnsi="Times New Roman" w:cs="Times New Roman"/>
                <w:sz w:val="24"/>
                <w:szCs w:val="24"/>
              </w:rPr>
              <w:t>lovozakupnine</w:t>
            </w:r>
            <w:proofErr w:type="spellEnd"/>
            <w:r w:rsidRPr="009740CA">
              <w:rPr>
                <w:rFonts w:ascii="Times New Roman" w:hAnsi="Times New Roman" w:cs="Times New Roman"/>
                <w:sz w:val="24"/>
                <w:szCs w:val="24"/>
              </w:rPr>
              <w:t>, praćenje stanja, predlaganje mjera i provođenje programa razvoja u području šumarstva,</w:t>
            </w:r>
          </w:p>
          <w:p w14:paraId="047DCCF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poslove vezane uz proglašenje prirodnih nepogoda,</w:t>
            </w:r>
          </w:p>
          <w:p w14:paraId="692C455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i analiziranje stanja te predlaganje mjera i provođenja programa razvoja u području šumarstva i vodnog gospodarstva,</w:t>
            </w:r>
          </w:p>
          <w:p w14:paraId="626DFEB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poduzimanje mjera u cilju ravnomjernog razvitka poljoprivrede i ruralnog prostora jedinica lokalne Samouprave u Županiji,</w:t>
            </w:r>
          </w:p>
          <w:p w14:paraId="30D27F77"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području kontinentalnog turizma te daje smjernice za unaprjeđenje različitih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oblika kontinentalnog turizma u županiji, obavlja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poslove iz područja unaprjeđenja kontinentalne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turističke ponude,</w:t>
            </w:r>
          </w:p>
          <w:p w14:paraId="1670B3C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koordinira aktivnosti svih dionika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turizma sukladno zakonu i odlukama nadležnih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tijela te obavlja stručne poslove za tijela osnovana u tim područjima,</w:t>
            </w:r>
          </w:p>
          <w:p w14:paraId="7CAE8275"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stanje okoliša, izrađuje odluke, izvješća,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planove, programe i druge dokumente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 zaštite prirode, zaštite zraka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gospodarenja otpadom,</w:t>
            </w:r>
          </w:p>
          <w:p w14:paraId="4DCFAB2E" w14:textId="61C12ABD"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lastRenderedPageBreak/>
              <w:t>- provodi postupke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 ocjene o potrebi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postupke strateške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 ocjene o potrebi strateške procjene utjecaja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na okoliš, vodi javne rasprave, sudjeluje u radu</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povjerenstava, sudjeluje u izradi prostorno</w:t>
            </w:r>
            <w:r w:rsidR="00C72F0C" w:rsidRPr="009740CA">
              <w:rPr>
                <w:rFonts w:ascii="Times New Roman" w:hAnsi="Times New Roman" w:cs="Times New Roman"/>
                <w:sz w:val="24"/>
                <w:szCs w:val="24"/>
              </w:rPr>
              <w:t>-</w:t>
            </w:r>
            <w:r w:rsidRPr="009740CA">
              <w:rPr>
                <w:rFonts w:ascii="Times New Roman" w:hAnsi="Times New Roman" w:cs="Times New Roman"/>
                <w:sz w:val="24"/>
                <w:szCs w:val="24"/>
              </w:rPr>
              <w:t>planske dokumentacije,</w:t>
            </w:r>
          </w:p>
          <w:p w14:paraId="32E6D41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verificira podatke iz Registra onečišćavanja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osigurava podatke i izvješća za Informacijski sustav zaštite okoliša Republike</w:t>
            </w:r>
          </w:p>
          <w:p w14:paraId="5C640C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Hrvatske i dostupnost podataka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w:t>
            </w:r>
          </w:p>
          <w:p w14:paraId="05347B5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i izdaje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privremene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kao i dozvole za gospodarenje otpadom</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iz rudarske industrije,</w:t>
            </w:r>
          </w:p>
          <w:p w14:paraId="70336A63" w14:textId="77777777"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Očevidnik gospodarenja otpadom,</w:t>
            </w:r>
          </w:p>
          <w:p w14:paraId="484BAE54" w14:textId="7C7C339F" w:rsidR="00B924A4" w:rsidRPr="009740CA" w:rsidRDefault="00413495" w:rsidP="00413495">
            <w:pPr>
              <w:pStyle w:val="Odlomakpopisa"/>
              <w:ind w:left="0"/>
              <w:jc w:val="both"/>
              <w:rPr>
                <w:rFonts w:ascii="Times New Roman" w:hAnsi="Times New Roman" w:cs="Times New Roman"/>
                <w:sz w:val="24"/>
                <w:szCs w:val="24"/>
              </w:rPr>
            </w:pP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vodi postupke za zaštitu prirode i izdaje dopuštenja za zahvate u zaštićenim</w:t>
            </w: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dijelovima</w:t>
            </w:r>
            <w:r w:rsidR="00404042"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prirode,</w:t>
            </w:r>
          </w:p>
          <w:p w14:paraId="1A6BA78E"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proglašavanja zaštićenih dijelova prirode, postupke ocjene prihvatljivosti za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ekološku mrežu, izdaje posebne uvjete zaštite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i prirode,</w:t>
            </w:r>
          </w:p>
          <w:p w14:paraId="2F07C0A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i koordinira rad županijskih ustanova i trgovačkih društava kojima je Županija (su) osnivač</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ili član, osnovanih u područjima iz djelokruga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Upravnog odjela,</w:t>
            </w:r>
          </w:p>
          <w:p w14:paraId="5776F79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 stručne i administrativno tehničke poslove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 potrebe Stožera civilne zaštite Sisačko-moslavačke županije (osim u djelu koji se odnosi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na obnovu nakon potresa) i druge poslove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sukladno propisima o civilnoj zaštiti, zaštiti na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radu, zaštiti od požara i vatrogastvu, obrani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razminiranju,</w:t>
            </w:r>
          </w:p>
          <w:p w14:paraId="0A0496A0" w14:textId="77777777" w:rsidR="003C1B87"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sudjeluje u provedbi projekata sufinanciranih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 xml:space="preserve">iz fondova Europske unije i državnih tijela, </w:t>
            </w:r>
          </w:p>
          <w:p w14:paraId="6D1331E4" w14:textId="6DB20465"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w:t>
            </w:r>
            <w:r w:rsidR="00C72F0C" w:rsidRPr="009740CA">
              <w:rPr>
                <w:rFonts w:ascii="Times New Roman" w:hAnsi="Times New Roman" w:cs="Times New Roman"/>
                <w:sz w:val="24"/>
                <w:szCs w:val="24"/>
              </w:rPr>
              <w:t>uje</w:t>
            </w:r>
            <w:r w:rsidRPr="009740CA">
              <w:rPr>
                <w:rFonts w:ascii="Times New Roman" w:hAnsi="Times New Roman" w:cs="Times New Roman"/>
                <w:sz w:val="24"/>
                <w:szCs w:val="24"/>
              </w:rPr>
              <w:t xml:space="preserve"> u izradi strateških i ostalih dokumenata Županije,</w:t>
            </w:r>
          </w:p>
          <w:p w14:paraId="146DF9C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druge poslove utvrđene posebnim zakonom,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drugim propisom, aktom Županijske skupštine</w:t>
            </w:r>
            <w:r w:rsidR="003C1B87" w:rsidRPr="009740CA">
              <w:rPr>
                <w:rFonts w:ascii="Times New Roman" w:hAnsi="Times New Roman" w:cs="Times New Roman"/>
                <w:sz w:val="24"/>
                <w:szCs w:val="24"/>
              </w:rPr>
              <w:t xml:space="preserve"> ili župana,</w:t>
            </w:r>
          </w:p>
          <w:p w14:paraId="5A1339C1" w14:textId="77777777" w:rsidR="00B924A4" w:rsidRPr="009740CA" w:rsidRDefault="00B924A4" w:rsidP="00B924A4">
            <w:pPr>
              <w:pStyle w:val="Odlomakpopisa"/>
              <w:numPr>
                <w:ilvl w:val="0"/>
                <w:numId w:val="1"/>
              </w:numPr>
              <w:ind w:left="176" w:hanging="176"/>
              <w:jc w:val="both"/>
              <w:rPr>
                <w:rFonts w:ascii="Times New Roman" w:hAnsi="Times New Roman" w:cs="Times New Roman"/>
                <w:sz w:val="24"/>
                <w:szCs w:val="24"/>
              </w:rPr>
            </w:pPr>
            <w:r w:rsidRPr="009740CA">
              <w:rPr>
                <w:rFonts w:ascii="Times New Roman" w:hAnsi="Times New Roman" w:cs="Times New Roman"/>
                <w:sz w:val="24"/>
                <w:szCs w:val="24"/>
              </w:rPr>
              <w:t>obavlja i povjerene poslove državne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uprave određene zakonom koji se odnose na:</w:t>
            </w:r>
          </w:p>
          <w:p w14:paraId="2E9B766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utvrđivanje naknada za promjenu namjene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poljoprivrednog zemljišta; prikupljanje potrebne dokumentacije za izradu zahtjeva i 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mišljenja te suglasnosti u postupku izrade prostornih planova; vođenje evidencije o promjeni</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namjene poljoprivrednog zemljišta,</w:t>
            </w:r>
          </w:p>
          <w:p w14:paraId="1D195C34" w14:textId="1DA8DC70"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obavljanje poslova koji se odnose na registraciju dobavljača božićnih drvaca i na izdavanje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dozvole za krčenje, odnosno čistu sječu šume;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prikupljanje i dostavljanje podataka nadležnom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ministarstvu o stanju i promjenama šumskogospodarskog područja na području regionalne</w:t>
            </w:r>
            <w:r w:rsidR="003C1B87" w:rsidRPr="009740CA">
              <w:rPr>
                <w:rFonts w:ascii="Times New Roman" w:hAnsi="Times New Roman" w:cs="Times New Roman"/>
                <w:sz w:val="24"/>
                <w:szCs w:val="24"/>
              </w:rPr>
              <w:t xml:space="preserve"> j</w:t>
            </w:r>
            <w:r w:rsidR="0045519A" w:rsidRPr="009740CA">
              <w:rPr>
                <w:rFonts w:ascii="Times New Roman" w:hAnsi="Times New Roman" w:cs="Times New Roman"/>
                <w:sz w:val="24"/>
                <w:szCs w:val="24"/>
              </w:rPr>
              <w:t>edinice</w:t>
            </w:r>
            <w:r w:rsidR="00FD128D" w:rsidRPr="009740CA">
              <w:rPr>
                <w:rFonts w:ascii="Times New Roman" w:hAnsi="Times New Roman" w:cs="Times New Roman"/>
                <w:sz w:val="24"/>
                <w:szCs w:val="24"/>
              </w:rPr>
              <w:t>.</w:t>
            </w:r>
          </w:p>
        </w:tc>
      </w:tr>
      <w:tr w:rsidR="00B924A4" w:rsidRPr="009740CA" w14:paraId="7714E778" w14:textId="77777777" w:rsidTr="00637D04">
        <w:tc>
          <w:tcPr>
            <w:tcW w:w="2127" w:type="dxa"/>
          </w:tcPr>
          <w:p w14:paraId="353225FF" w14:textId="7C20CF0C" w:rsidR="00B924A4" w:rsidRPr="009740CA" w:rsidRDefault="00B924A4" w:rsidP="0066275B">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lastRenderedPageBreak/>
              <w:t>NAZIV PROGRAMA</w:t>
            </w:r>
          </w:p>
        </w:tc>
        <w:tc>
          <w:tcPr>
            <w:tcW w:w="8148" w:type="dxa"/>
            <w:vAlign w:val="center"/>
          </w:tcPr>
          <w:p w14:paraId="5FE88A77" w14:textId="7DD988E2" w:rsidR="00B924A4" w:rsidRPr="009740CA" w:rsidRDefault="009740CA" w:rsidP="009740CA">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t xml:space="preserve">                                 </w:t>
            </w:r>
            <w:r w:rsidR="00DF4A5C" w:rsidRPr="009740CA">
              <w:rPr>
                <w:rFonts w:ascii="Times New Roman" w:hAnsi="Times New Roman" w:cs="Times New Roman"/>
                <w:b/>
                <w:sz w:val="24"/>
                <w:szCs w:val="24"/>
              </w:rPr>
              <w:t>RAZVOJ POLJOPRIVREDE</w:t>
            </w:r>
          </w:p>
        </w:tc>
      </w:tr>
      <w:tr w:rsidR="006015F4" w:rsidRPr="009740CA" w14:paraId="783DA8C1" w14:textId="77777777" w:rsidTr="00637D04">
        <w:trPr>
          <w:trHeight w:val="2684"/>
        </w:trPr>
        <w:tc>
          <w:tcPr>
            <w:tcW w:w="2127" w:type="dxa"/>
          </w:tcPr>
          <w:p w14:paraId="1F58435A" w14:textId="21FD2C71"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CILJ PROGRAMA</w:t>
            </w:r>
          </w:p>
          <w:p w14:paraId="192158AB" w14:textId="77777777" w:rsidR="006015F4" w:rsidRPr="009740CA" w:rsidRDefault="006015F4" w:rsidP="00C72F0C">
            <w:pPr>
              <w:ind w:right="-81"/>
              <w:rPr>
                <w:rFonts w:ascii="Times New Roman" w:hAnsi="Times New Roman" w:cs="Times New Roman"/>
                <w:b/>
                <w:sz w:val="24"/>
                <w:szCs w:val="24"/>
              </w:rPr>
            </w:pPr>
          </w:p>
          <w:p w14:paraId="2B5C892D" w14:textId="77777777" w:rsidR="006015F4" w:rsidRPr="009740CA" w:rsidRDefault="006015F4" w:rsidP="00C72F0C">
            <w:pPr>
              <w:ind w:right="-81"/>
              <w:rPr>
                <w:rFonts w:ascii="Times New Roman" w:hAnsi="Times New Roman" w:cs="Times New Roman"/>
                <w:b/>
                <w:sz w:val="24"/>
                <w:szCs w:val="24"/>
              </w:rPr>
            </w:pPr>
          </w:p>
          <w:p w14:paraId="6A8F4EA3" w14:textId="77777777" w:rsidR="006015F4" w:rsidRPr="009740CA" w:rsidRDefault="006015F4" w:rsidP="00C72F0C">
            <w:pPr>
              <w:ind w:right="-81"/>
              <w:rPr>
                <w:rFonts w:ascii="Times New Roman" w:hAnsi="Times New Roman" w:cs="Times New Roman"/>
                <w:b/>
                <w:sz w:val="24"/>
                <w:szCs w:val="24"/>
              </w:rPr>
            </w:pPr>
          </w:p>
          <w:p w14:paraId="4A2D154E" w14:textId="35134A20"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4B03B0A1" w14:textId="77777777" w:rsidR="006015F4" w:rsidRPr="009740CA" w:rsidRDefault="006015F4" w:rsidP="00C72F0C">
            <w:pPr>
              <w:ind w:right="-81"/>
              <w:rPr>
                <w:rFonts w:ascii="Times New Roman" w:hAnsi="Times New Roman" w:cs="Times New Roman"/>
                <w:b/>
                <w:sz w:val="24"/>
                <w:szCs w:val="24"/>
              </w:rPr>
            </w:pPr>
          </w:p>
          <w:p w14:paraId="6200DB21" w14:textId="77777777" w:rsidR="006015F4" w:rsidRPr="009740CA" w:rsidRDefault="006015F4" w:rsidP="00C72F0C">
            <w:pPr>
              <w:ind w:right="-81"/>
              <w:rPr>
                <w:rFonts w:ascii="Times New Roman" w:hAnsi="Times New Roman" w:cs="Times New Roman"/>
                <w:b/>
                <w:sz w:val="24"/>
                <w:szCs w:val="24"/>
              </w:rPr>
            </w:pPr>
          </w:p>
          <w:p w14:paraId="0E7964AF" w14:textId="77777777" w:rsidR="006015F4" w:rsidRPr="009740CA" w:rsidRDefault="006015F4" w:rsidP="00C72F0C">
            <w:pPr>
              <w:ind w:right="-81"/>
              <w:rPr>
                <w:rFonts w:ascii="Times New Roman" w:hAnsi="Times New Roman" w:cs="Times New Roman"/>
                <w:b/>
                <w:sz w:val="24"/>
                <w:szCs w:val="24"/>
              </w:rPr>
            </w:pPr>
          </w:p>
          <w:p w14:paraId="558D5807" w14:textId="77777777" w:rsidR="006015F4" w:rsidRPr="009740CA" w:rsidRDefault="006015F4" w:rsidP="00C72F0C">
            <w:pPr>
              <w:ind w:right="-81"/>
              <w:rPr>
                <w:rFonts w:ascii="Times New Roman" w:hAnsi="Times New Roman" w:cs="Times New Roman"/>
                <w:b/>
                <w:sz w:val="24"/>
                <w:szCs w:val="24"/>
              </w:rPr>
            </w:pPr>
          </w:p>
          <w:p w14:paraId="2C04D55F" w14:textId="77777777" w:rsidR="006015F4" w:rsidRPr="009740CA" w:rsidRDefault="006015F4" w:rsidP="00C72F0C">
            <w:pPr>
              <w:ind w:right="-81"/>
              <w:rPr>
                <w:rFonts w:ascii="Times New Roman" w:hAnsi="Times New Roman" w:cs="Times New Roman"/>
                <w:b/>
                <w:sz w:val="24"/>
                <w:szCs w:val="24"/>
              </w:rPr>
            </w:pPr>
          </w:p>
          <w:p w14:paraId="0383FD6B" w14:textId="77777777" w:rsidR="006015F4" w:rsidRPr="009740CA" w:rsidRDefault="006015F4" w:rsidP="00C72F0C">
            <w:pPr>
              <w:ind w:right="-81"/>
              <w:rPr>
                <w:rFonts w:ascii="Times New Roman" w:hAnsi="Times New Roman" w:cs="Times New Roman"/>
                <w:b/>
                <w:sz w:val="24"/>
                <w:szCs w:val="24"/>
              </w:rPr>
            </w:pPr>
          </w:p>
          <w:p w14:paraId="2DC950EE" w14:textId="77777777" w:rsidR="006015F4" w:rsidRPr="009740CA" w:rsidRDefault="006015F4" w:rsidP="00C72F0C">
            <w:pPr>
              <w:ind w:right="-81"/>
              <w:rPr>
                <w:rFonts w:ascii="Times New Roman" w:hAnsi="Times New Roman" w:cs="Times New Roman"/>
                <w:b/>
                <w:sz w:val="24"/>
                <w:szCs w:val="24"/>
              </w:rPr>
            </w:pPr>
          </w:p>
          <w:p w14:paraId="2D58C791" w14:textId="77777777" w:rsidR="006015F4" w:rsidRPr="009740CA" w:rsidRDefault="006015F4" w:rsidP="00C72F0C">
            <w:pPr>
              <w:ind w:right="-81"/>
              <w:rPr>
                <w:rFonts w:ascii="Times New Roman" w:hAnsi="Times New Roman" w:cs="Times New Roman"/>
                <w:b/>
                <w:sz w:val="24"/>
                <w:szCs w:val="24"/>
              </w:rPr>
            </w:pPr>
          </w:p>
          <w:p w14:paraId="6671770D" w14:textId="77777777" w:rsidR="006015F4" w:rsidRPr="009740CA" w:rsidRDefault="006015F4" w:rsidP="00C72F0C">
            <w:pPr>
              <w:ind w:right="-81"/>
              <w:rPr>
                <w:rFonts w:ascii="Times New Roman" w:hAnsi="Times New Roman" w:cs="Times New Roman"/>
                <w:b/>
                <w:sz w:val="24"/>
                <w:szCs w:val="24"/>
              </w:rPr>
            </w:pPr>
          </w:p>
          <w:p w14:paraId="6E9654E4" w14:textId="77777777" w:rsidR="00CC7CF9" w:rsidRDefault="00CC7CF9" w:rsidP="00C72F0C">
            <w:pPr>
              <w:ind w:right="-81"/>
              <w:rPr>
                <w:rFonts w:ascii="Times New Roman" w:hAnsi="Times New Roman" w:cs="Times New Roman"/>
                <w:b/>
                <w:sz w:val="24"/>
                <w:szCs w:val="24"/>
              </w:rPr>
            </w:pPr>
          </w:p>
          <w:p w14:paraId="75BBAD60" w14:textId="77777777" w:rsidR="00CC7CF9" w:rsidRDefault="00CC7CF9" w:rsidP="00C72F0C">
            <w:pPr>
              <w:ind w:right="-81"/>
              <w:rPr>
                <w:rFonts w:ascii="Times New Roman" w:hAnsi="Times New Roman" w:cs="Times New Roman"/>
                <w:b/>
                <w:sz w:val="24"/>
                <w:szCs w:val="24"/>
              </w:rPr>
            </w:pPr>
          </w:p>
          <w:p w14:paraId="1807AEBC" w14:textId="77777777" w:rsidR="00CC7CF9" w:rsidRDefault="00CC7CF9" w:rsidP="00C72F0C">
            <w:pPr>
              <w:ind w:right="-81"/>
              <w:rPr>
                <w:rFonts w:ascii="Times New Roman" w:hAnsi="Times New Roman" w:cs="Times New Roman"/>
                <w:b/>
                <w:sz w:val="24"/>
                <w:szCs w:val="24"/>
              </w:rPr>
            </w:pPr>
          </w:p>
          <w:p w14:paraId="550DB7A5" w14:textId="77777777" w:rsidR="000C7694" w:rsidRDefault="000C7694" w:rsidP="00C72F0C">
            <w:pPr>
              <w:ind w:right="-81"/>
              <w:rPr>
                <w:rFonts w:ascii="Times New Roman" w:hAnsi="Times New Roman" w:cs="Times New Roman"/>
                <w:b/>
                <w:sz w:val="24"/>
                <w:szCs w:val="24"/>
              </w:rPr>
            </w:pPr>
          </w:p>
          <w:p w14:paraId="2ECDE1C3" w14:textId="004FCB2C"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ZAKONSKA I DRUGA OSNOVA NA KOJOJ SE ZASNIVA PROGRAM</w:t>
            </w:r>
          </w:p>
          <w:p w14:paraId="1EB0B6F2" w14:textId="77777777" w:rsidR="006015F4" w:rsidRPr="009740CA" w:rsidRDefault="006015F4" w:rsidP="00C72F0C">
            <w:pPr>
              <w:ind w:right="-81"/>
              <w:rPr>
                <w:rFonts w:ascii="Times New Roman" w:hAnsi="Times New Roman" w:cs="Times New Roman"/>
                <w:b/>
                <w:sz w:val="24"/>
                <w:szCs w:val="24"/>
              </w:rPr>
            </w:pPr>
          </w:p>
          <w:p w14:paraId="272A8055" w14:textId="4C6E638E"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USKLAĐENOST PROGRAMA S DOKUMENTIMA DUGOROČNOG RAZVOJA</w:t>
            </w:r>
          </w:p>
          <w:p w14:paraId="5EC4B777" w14:textId="77777777" w:rsidR="006015F4" w:rsidRPr="009740CA" w:rsidRDefault="006015F4" w:rsidP="00C72F0C">
            <w:pPr>
              <w:ind w:right="-81"/>
              <w:rPr>
                <w:rFonts w:ascii="Times New Roman" w:hAnsi="Times New Roman" w:cs="Times New Roman"/>
                <w:b/>
                <w:sz w:val="24"/>
                <w:szCs w:val="24"/>
              </w:rPr>
            </w:pPr>
          </w:p>
          <w:p w14:paraId="31FCAC59" w14:textId="77777777" w:rsidR="006015F4" w:rsidRPr="009740CA" w:rsidRDefault="006015F4" w:rsidP="00C72F0C">
            <w:pPr>
              <w:ind w:right="-81"/>
              <w:rPr>
                <w:rFonts w:ascii="Times New Roman" w:hAnsi="Times New Roman" w:cs="Times New Roman"/>
                <w:b/>
                <w:sz w:val="24"/>
                <w:szCs w:val="24"/>
              </w:rPr>
            </w:pPr>
          </w:p>
          <w:p w14:paraId="723BC681" w14:textId="77777777" w:rsidR="006015F4" w:rsidRPr="009740CA" w:rsidRDefault="006015F4" w:rsidP="00C72F0C">
            <w:pPr>
              <w:ind w:right="-81"/>
              <w:rPr>
                <w:rFonts w:ascii="Times New Roman" w:hAnsi="Times New Roman" w:cs="Times New Roman"/>
                <w:b/>
                <w:sz w:val="24"/>
                <w:szCs w:val="24"/>
              </w:rPr>
            </w:pPr>
          </w:p>
          <w:p w14:paraId="4A5B6508" w14:textId="77777777" w:rsidR="006015F4" w:rsidRPr="009740CA" w:rsidRDefault="006015F4" w:rsidP="00C72F0C">
            <w:pPr>
              <w:ind w:right="-81"/>
              <w:rPr>
                <w:rFonts w:ascii="Times New Roman" w:hAnsi="Times New Roman" w:cs="Times New Roman"/>
                <w:b/>
                <w:sz w:val="24"/>
                <w:szCs w:val="24"/>
              </w:rPr>
            </w:pPr>
          </w:p>
          <w:p w14:paraId="3C229144" w14:textId="77777777" w:rsidR="006015F4" w:rsidRPr="009740CA" w:rsidRDefault="006015F4" w:rsidP="00C72F0C">
            <w:pPr>
              <w:ind w:right="-81"/>
              <w:rPr>
                <w:rFonts w:ascii="Times New Roman" w:hAnsi="Times New Roman" w:cs="Times New Roman"/>
                <w:b/>
                <w:sz w:val="24"/>
                <w:szCs w:val="24"/>
              </w:rPr>
            </w:pPr>
          </w:p>
          <w:p w14:paraId="475B761E" w14:textId="77777777" w:rsidR="006015F4" w:rsidRPr="009740CA" w:rsidRDefault="006015F4" w:rsidP="00C72F0C">
            <w:pPr>
              <w:ind w:right="-81"/>
              <w:rPr>
                <w:rFonts w:ascii="Times New Roman" w:hAnsi="Times New Roman" w:cs="Times New Roman"/>
                <w:b/>
                <w:sz w:val="24"/>
                <w:szCs w:val="24"/>
              </w:rPr>
            </w:pPr>
          </w:p>
          <w:p w14:paraId="1CB2A878" w14:textId="77777777" w:rsidR="006015F4" w:rsidRPr="009740CA" w:rsidRDefault="006015F4" w:rsidP="00C72F0C">
            <w:pPr>
              <w:ind w:right="-81"/>
              <w:rPr>
                <w:rFonts w:ascii="Times New Roman" w:hAnsi="Times New Roman" w:cs="Times New Roman"/>
                <w:b/>
                <w:sz w:val="24"/>
                <w:szCs w:val="24"/>
              </w:rPr>
            </w:pPr>
          </w:p>
          <w:p w14:paraId="4C629DD8" w14:textId="77777777" w:rsidR="006015F4" w:rsidRPr="009740CA" w:rsidRDefault="006015F4" w:rsidP="00C72F0C">
            <w:pPr>
              <w:ind w:right="-81"/>
              <w:rPr>
                <w:rFonts w:ascii="Times New Roman" w:hAnsi="Times New Roman" w:cs="Times New Roman"/>
                <w:b/>
                <w:sz w:val="24"/>
                <w:szCs w:val="24"/>
              </w:rPr>
            </w:pPr>
          </w:p>
          <w:p w14:paraId="1CBEB345" w14:textId="77777777" w:rsidR="006015F4" w:rsidRPr="009740CA" w:rsidRDefault="006015F4" w:rsidP="00C72F0C">
            <w:pPr>
              <w:ind w:right="-81"/>
              <w:rPr>
                <w:rFonts w:ascii="Times New Roman" w:hAnsi="Times New Roman" w:cs="Times New Roman"/>
                <w:b/>
                <w:sz w:val="24"/>
                <w:szCs w:val="24"/>
              </w:rPr>
            </w:pPr>
          </w:p>
          <w:p w14:paraId="5BE7F2BF" w14:textId="77777777" w:rsidR="004C32D6" w:rsidRDefault="004C32D6" w:rsidP="00C72F0C">
            <w:pPr>
              <w:ind w:right="-81"/>
              <w:rPr>
                <w:rFonts w:ascii="Times New Roman" w:hAnsi="Times New Roman" w:cs="Times New Roman"/>
                <w:b/>
                <w:sz w:val="24"/>
                <w:szCs w:val="24"/>
              </w:rPr>
            </w:pPr>
          </w:p>
          <w:p w14:paraId="4698D646" w14:textId="24B5576F"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AKTIVNOST</w:t>
            </w:r>
          </w:p>
          <w:p w14:paraId="6C789F83" w14:textId="5A67C91C" w:rsidR="006015F4" w:rsidRPr="009740CA" w:rsidRDefault="006015F4" w:rsidP="00C72F0C">
            <w:pPr>
              <w:ind w:right="-81"/>
              <w:rPr>
                <w:rFonts w:ascii="Times New Roman" w:hAnsi="Times New Roman" w:cs="Times New Roman"/>
                <w:b/>
                <w:sz w:val="24"/>
                <w:szCs w:val="24"/>
              </w:rPr>
            </w:pPr>
          </w:p>
          <w:p w14:paraId="5E736E18" w14:textId="2D783B9E" w:rsidR="006015F4" w:rsidRPr="009740CA"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ISHODIŠTE I POKAZATELJI NA KOJIMA SE ZASNIVAJU IZRAČUNI I OCJENE POTREBNIH SREDSTAVA</w:t>
            </w:r>
          </w:p>
          <w:p w14:paraId="551579A7" w14:textId="77777777" w:rsidR="006015F4" w:rsidRPr="009740CA" w:rsidRDefault="006015F4" w:rsidP="00194386">
            <w:pPr>
              <w:ind w:right="-81"/>
              <w:rPr>
                <w:rFonts w:ascii="Times New Roman" w:hAnsi="Times New Roman" w:cs="Times New Roman"/>
                <w:b/>
                <w:sz w:val="24"/>
                <w:szCs w:val="24"/>
              </w:rPr>
            </w:pPr>
          </w:p>
          <w:p w14:paraId="027FED0E" w14:textId="77777777" w:rsidR="006015F4" w:rsidRPr="009740CA" w:rsidRDefault="006015F4" w:rsidP="00194386">
            <w:pPr>
              <w:ind w:right="-81"/>
              <w:rPr>
                <w:rFonts w:ascii="Times New Roman" w:hAnsi="Times New Roman" w:cs="Times New Roman"/>
                <w:b/>
                <w:sz w:val="24"/>
                <w:szCs w:val="24"/>
              </w:rPr>
            </w:pPr>
          </w:p>
          <w:p w14:paraId="4EC137C7" w14:textId="77777777" w:rsidR="006015F4" w:rsidRPr="009740CA" w:rsidRDefault="006015F4" w:rsidP="00194386">
            <w:pPr>
              <w:ind w:right="-81"/>
              <w:rPr>
                <w:rFonts w:ascii="Times New Roman" w:hAnsi="Times New Roman" w:cs="Times New Roman"/>
                <w:b/>
                <w:sz w:val="24"/>
                <w:szCs w:val="24"/>
              </w:rPr>
            </w:pPr>
          </w:p>
          <w:p w14:paraId="6EF43E2B" w14:textId="77777777" w:rsidR="006015F4" w:rsidRPr="009740CA" w:rsidRDefault="006015F4" w:rsidP="00194386">
            <w:pPr>
              <w:ind w:right="-81"/>
              <w:rPr>
                <w:rFonts w:ascii="Times New Roman" w:hAnsi="Times New Roman" w:cs="Times New Roman"/>
                <w:b/>
                <w:sz w:val="24"/>
                <w:szCs w:val="24"/>
              </w:rPr>
            </w:pPr>
          </w:p>
          <w:p w14:paraId="0FB79F39" w14:textId="77777777" w:rsidR="006015F4" w:rsidRPr="009740CA" w:rsidRDefault="006015F4" w:rsidP="00194386">
            <w:pPr>
              <w:ind w:right="-81"/>
              <w:rPr>
                <w:rFonts w:ascii="Times New Roman" w:hAnsi="Times New Roman" w:cs="Times New Roman"/>
                <w:b/>
                <w:sz w:val="24"/>
                <w:szCs w:val="24"/>
              </w:rPr>
            </w:pPr>
          </w:p>
          <w:p w14:paraId="4FC20D14" w14:textId="77777777" w:rsidR="006015F4" w:rsidRPr="009740CA" w:rsidRDefault="006015F4" w:rsidP="00194386">
            <w:pPr>
              <w:ind w:right="-81"/>
              <w:rPr>
                <w:rFonts w:ascii="Times New Roman" w:hAnsi="Times New Roman" w:cs="Times New Roman"/>
                <w:b/>
                <w:sz w:val="24"/>
                <w:szCs w:val="24"/>
              </w:rPr>
            </w:pPr>
          </w:p>
          <w:p w14:paraId="364E866B" w14:textId="77777777" w:rsidR="006015F4" w:rsidRPr="009740CA" w:rsidRDefault="006015F4" w:rsidP="00194386">
            <w:pPr>
              <w:ind w:right="-81"/>
              <w:rPr>
                <w:rFonts w:ascii="Times New Roman" w:hAnsi="Times New Roman" w:cs="Times New Roman"/>
                <w:b/>
                <w:sz w:val="24"/>
                <w:szCs w:val="24"/>
              </w:rPr>
            </w:pPr>
          </w:p>
          <w:p w14:paraId="4A337022" w14:textId="77777777" w:rsidR="006015F4" w:rsidRPr="009740CA" w:rsidRDefault="006015F4" w:rsidP="00194386">
            <w:pPr>
              <w:ind w:right="-81"/>
              <w:rPr>
                <w:rFonts w:ascii="Times New Roman" w:hAnsi="Times New Roman" w:cs="Times New Roman"/>
                <w:b/>
                <w:sz w:val="24"/>
                <w:szCs w:val="24"/>
              </w:rPr>
            </w:pPr>
          </w:p>
          <w:p w14:paraId="66AB4B88" w14:textId="77777777" w:rsidR="006015F4" w:rsidRPr="009740CA" w:rsidRDefault="006015F4" w:rsidP="00194386">
            <w:pPr>
              <w:ind w:right="-81"/>
              <w:rPr>
                <w:rFonts w:ascii="Times New Roman" w:hAnsi="Times New Roman" w:cs="Times New Roman"/>
                <w:b/>
                <w:sz w:val="24"/>
                <w:szCs w:val="24"/>
              </w:rPr>
            </w:pPr>
          </w:p>
          <w:p w14:paraId="39D7CCA4" w14:textId="77777777" w:rsidR="006015F4" w:rsidRPr="009740CA" w:rsidRDefault="006015F4" w:rsidP="00194386">
            <w:pPr>
              <w:ind w:right="-81"/>
              <w:rPr>
                <w:rFonts w:ascii="Times New Roman" w:hAnsi="Times New Roman" w:cs="Times New Roman"/>
                <w:b/>
                <w:sz w:val="24"/>
                <w:szCs w:val="24"/>
              </w:rPr>
            </w:pPr>
          </w:p>
          <w:p w14:paraId="03DAB97A" w14:textId="77777777" w:rsidR="006015F4" w:rsidRPr="009740CA" w:rsidRDefault="006015F4" w:rsidP="00194386">
            <w:pPr>
              <w:ind w:right="-81"/>
              <w:rPr>
                <w:rFonts w:ascii="Times New Roman" w:hAnsi="Times New Roman" w:cs="Times New Roman"/>
                <w:b/>
                <w:sz w:val="24"/>
                <w:szCs w:val="24"/>
              </w:rPr>
            </w:pPr>
          </w:p>
          <w:p w14:paraId="759CF292" w14:textId="77777777" w:rsidR="006015F4" w:rsidRPr="009740CA" w:rsidRDefault="006015F4" w:rsidP="00194386">
            <w:pPr>
              <w:ind w:right="-81"/>
              <w:rPr>
                <w:rFonts w:ascii="Times New Roman" w:hAnsi="Times New Roman" w:cs="Times New Roman"/>
                <w:b/>
                <w:sz w:val="24"/>
                <w:szCs w:val="24"/>
              </w:rPr>
            </w:pPr>
          </w:p>
          <w:p w14:paraId="41C3BEE7" w14:textId="77777777" w:rsidR="006015F4" w:rsidRPr="009740CA" w:rsidRDefault="006015F4" w:rsidP="00194386">
            <w:pPr>
              <w:ind w:right="-81"/>
              <w:rPr>
                <w:rFonts w:ascii="Times New Roman" w:hAnsi="Times New Roman" w:cs="Times New Roman"/>
                <w:b/>
                <w:sz w:val="24"/>
                <w:szCs w:val="24"/>
              </w:rPr>
            </w:pPr>
          </w:p>
          <w:p w14:paraId="5EC63E21" w14:textId="77777777" w:rsidR="006015F4" w:rsidRPr="009740CA" w:rsidRDefault="006015F4" w:rsidP="00194386">
            <w:pPr>
              <w:ind w:right="-81"/>
              <w:rPr>
                <w:rFonts w:ascii="Times New Roman" w:hAnsi="Times New Roman" w:cs="Times New Roman"/>
                <w:b/>
                <w:sz w:val="24"/>
                <w:szCs w:val="24"/>
              </w:rPr>
            </w:pPr>
          </w:p>
          <w:p w14:paraId="51AC470A" w14:textId="60BBBDA5" w:rsidR="006015F4" w:rsidRPr="009740CA"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3FD6117C" w14:textId="1B6AF58E" w:rsidR="006015F4" w:rsidRPr="009740CA"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POKAZATELJIMA USPJEŠNOSTI U PRETHODNOJ GODINI</w:t>
            </w:r>
          </w:p>
        </w:tc>
        <w:tc>
          <w:tcPr>
            <w:tcW w:w="8148" w:type="dxa"/>
            <w:vMerge w:val="restart"/>
          </w:tcPr>
          <w:p w14:paraId="17BECEE1" w14:textId="50CA33EC" w:rsidR="006015F4" w:rsidRPr="009740CA" w:rsidRDefault="006015F4" w:rsidP="0084338E">
            <w:pPr>
              <w:jc w:val="both"/>
              <w:rPr>
                <w:rFonts w:ascii="Times New Roman" w:hAnsi="Times New Roman" w:cs="Times New Roman"/>
                <w:sz w:val="24"/>
                <w:szCs w:val="24"/>
              </w:rPr>
            </w:pPr>
            <w:r w:rsidRPr="009740CA">
              <w:rPr>
                <w:rFonts w:ascii="Times New Roman" w:hAnsi="Times New Roman" w:cs="Times New Roman"/>
                <w:sz w:val="24"/>
                <w:szCs w:val="24"/>
              </w:rPr>
              <w:lastRenderedPageBreak/>
              <w:t>Povećanje produktivnosti i stvaranje novih radnih mjesta na obiteljskim poljoprivrednim gospodarstvima, usvajanje novih znanja i tehnologija koja se primjenjuje u poljoprivrednoj proizvodnji, a sve u cilju kvalitetnijeg ukupnog razvoja Sisačko-moslavačke županije.</w:t>
            </w:r>
          </w:p>
          <w:p w14:paraId="7836B880" w14:textId="77777777" w:rsidR="006015F4" w:rsidRPr="009740CA" w:rsidRDefault="006015F4" w:rsidP="0084338E">
            <w:pPr>
              <w:jc w:val="both"/>
              <w:rPr>
                <w:rFonts w:ascii="Times New Roman" w:hAnsi="Times New Roman" w:cs="Times New Roman"/>
                <w:sz w:val="24"/>
                <w:szCs w:val="24"/>
              </w:rPr>
            </w:pPr>
          </w:p>
          <w:p w14:paraId="1CBE441C" w14:textId="2A30BD6E" w:rsidR="006015F4" w:rsidRPr="009740CA" w:rsidRDefault="006015F4" w:rsidP="0084338E">
            <w:pPr>
              <w:jc w:val="both"/>
              <w:rPr>
                <w:rFonts w:ascii="Times New Roman" w:hAnsi="Times New Roman" w:cs="Times New Roman"/>
                <w:sz w:val="24"/>
                <w:szCs w:val="24"/>
              </w:rPr>
            </w:pPr>
            <w:r w:rsidRPr="009740CA">
              <w:rPr>
                <w:rFonts w:ascii="Times New Roman" w:hAnsi="Times New Roman" w:cs="Times New Roman"/>
                <w:sz w:val="24"/>
                <w:szCs w:val="24"/>
              </w:rPr>
              <w:t>Kako bi se osiguralo nesmetano funkcioniranje poljoprivrednih gospodarstava s područja Grada Siska, Grada Petrinje te Općine Martinska Ves i potaknulo osnaživanje poljoprivrednog sektora, Sisačko-moslavačka županija utvrdila je na području Grada Siska, Grada Petrinje i Općine Martinska Ves nerazvrstane ceste od posebnog značaja za nesmetano odvijanje poljoprivredne proizvodnje na tom području.</w:t>
            </w:r>
          </w:p>
          <w:p w14:paraId="6D376FAE" w14:textId="398EAF9C" w:rsidR="006015F4" w:rsidRDefault="006015F4" w:rsidP="0084338E">
            <w:pPr>
              <w:jc w:val="both"/>
              <w:rPr>
                <w:rFonts w:ascii="Times New Roman" w:hAnsi="Times New Roman" w:cs="Times New Roman"/>
                <w:sz w:val="24"/>
                <w:szCs w:val="24"/>
              </w:rPr>
            </w:pPr>
            <w:r w:rsidRPr="009740CA">
              <w:rPr>
                <w:rFonts w:ascii="Times New Roman" w:hAnsi="Times New Roman" w:cs="Times New Roman"/>
                <w:sz w:val="24"/>
                <w:szCs w:val="24"/>
              </w:rPr>
              <w:t xml:space="preserve">Razvoj poljoprivredne proizvodnje na području Sisačko-moslavačke županije temelji se na postojećim komparativnim prednostima uz korištenje prirodnih </w:t>
            </w:r>
            <w:r w:rsidRPr="009740CA">
              <w:rPr>
                <w:rFonts w:ascii="Times New Roman" w:hAnsi="Times New Roman" w:cs="Times New Roman"/>
                <w:sz w:val="24"/>
                <w:szCs w:val="24"/>
              </w:rPr>
              <w:lastRenderedPageBreak/>
              <w:t>prednosti pojedinih područja županije. Kroz ovaj Program planirano je niz poticajnih mjera kojima želimo ojačati konkurentnost postojećih poljoprivrednih proizvođača i pomoći u početku rada novim poljoprivrednim proizvođačima u pokretanju njihove proizvodnje. Nadalje, u ovom Programu se  podupire rad Zajednice proizvođača Sisačko-moslavačke županije – zadruga za proizvodnju, trgovinu i usluge u vidu plaćanja članarine.</w:t>
            </w:r>
          </w:p>
          <w:p w14:paraId="176524E4" w14:textId="77777777" w:rsidR="000C7694" w:rsidRPr="009740CA" w:rsidRDefault="000C7694" w:rsidP="0084338E">
            <w:pPr>
              <w:jc w:val="both"/>
              <w:rPr>
                <w:rFonts w:ascii="Times New Roman" w:hAnsi="Times New Roman" w:cs="Times New Roman"/>
                <w:sz w:val="24"/>
                <w:szCs w:val="24"/>
              </w:rPr>
            </w:pPr>
          </w:p>
          <w:p w14:paraId="59799D1B" w14:textId="57748DFE" w:rsidR="006015F4" w:rsidRPr="009740CA" w:rsidRDefault="006015F4" w:rsidP="00BB2632">
            <w:pPr>
              <w:jc w:val="both"/>
              <w:rPr>
                <w:rFonts w:ascii="Times New Roman" w:hAnsi="Times New Roman" w:cs="Times New Roman"/>
                <w:sz w:val="24"/>
                <w:szCs w:val="24"/>
              </w:rPr>
            </w:pPr>
            <w:r w:rsidRPr="009740CA">
              <w:rPr>
                <w:rFonts w:ascii="Times New Roman" w:hAnsi="Times New Roman" w:cs="Times New Roman"/>
                <w:sz w:val="24"/>
                <w:szCs w:val="24"/>
              </w:rPr>
              <w:t>Zakon o poljoprivredi („Narodne novine“, broj 118/18, 42/20, 127/20, 52/21)</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Zakon o obiteljskom poljoprivrednom gospodarstvu („Narodne novine“, broj 29/18, 32/19);Zakon o uzgoju domaćih životinja („Narodne novine“, broj 115/18, 52/21)</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Zakon o poljoprivrednom zemljištu („Narodne novine“, broj 20/18, 115/18, 98/19).</w:t>
            </w:r>
          </w:p>
          <w:p w14:paraId="4C5FA75F" w14:textId="77777777" w:rsidR="006015F4" w:rsidRPr="009740CA" w:rsidRDefault="006015F4" w:rsidP="007336EE">
            <w:pPr>
              <w:jc w:val="both"/>
              <w:rPr>
                <w:rFonts w:ascii="Times New Roman" w:hAnsi="Times New Roman" w:cs="Times New Roman"/>
                <w:sz w:val="24"/>
                <w:szCs w:val="24"/>
              </w:rPr>
            </w:pPr>
          </w:p>
          <w:p w14:paraId="1DCFA939" w14:textId="79A5131F" w:rsidR="006015F4" w:rsidRPr="009740CA" w:rsidRDefault="006015F4" w:rsidP="007336EE">
            <w:pPr>
              <w:jc w:val="both"/>
              <w:rPr>
                <w:rFonts w:ascii="Times New Roman" w:hAnsi="Times New Roman" w:cs="Times New Roman"/>
                <w:sz w:val="24"/>
                <w:szCs w:val="24"/>
              </w:rPr>
            </w:pPr>
            <w:r w:rsidRPr="009740CA">
              <w:rPr>
                <w:rFonts w:ascii="Times New Roman" w:hAnsi="Times New Roman" w:cs="Times New Roman"/>
                <w:sz w:val="24"/>
                <w:szCs w:val="24"/>
              </w:rPr>
              <w:t>Nacionalna razvojna strategija Republike Hrvatske do 2030. godine („Narodne novine“, broj 13/21 je dokument na osnovu kojeg se temelji Program razvoja poljoprivrede:</w:t>
            </w:r>
          </w:p>
          <w:p w14:paraId="429BAE7F" w14:textId="77777777" w:rsidR="006015F4" w:rsidRPr="009740CA" w:rsidRDefault="006015F4" w:rsidP="007336EE">
            <w:pPr>
              <w:jc w:val="both"/>
              <w:rPr>
                <w:rFonts w:ascii="Times New Roman" w:hAnsi="Times New Roman" w:cs="Times New Roman"/>
                <w:sz w:val="24"/>
                <w:szCs w:val="24"/>
              </w:rPr>
            </w:pPr>
          </w:p>
          <w:p w14:paraId="69822037" w14:textId="77777777" w:rsidR="006015F4" w:rsidRPr="009740CA" w:rsidRDefault="006015F4" w:rsidP="007336EE">
            <w:pPr>
              <w:jc w:val="both"/>
              <w:rPr>
                <w:rFonts w:ascii="Times New Roman" w:hAnsi="Times New Roman" w:cs="Times New Roman"/>
                <w:sz w:val="24"/>
                <w:szCs w:val="24"/>
              </w:rPr>
            </w:pPr>
            <w:r w:rsidRPr="009740CA">
              <w:rPr>
                <w:rFonts w:ascii="Times New Roman" w:hAnsi="Times New Roman" w:cs="Times New Roman"/>
                <w:sz w:val="24"/>
                <w:szCs w:val="24"/>
              </w:rPr>
              <w:t xml:space="preserve">SC9. Samodostatnost u hrani i razvoju </w:t>
            </w:r>
            <w:proofErr w:type="spellStart"/>
            <w:r w:rsidRPr="009740CA">
              <w:rPr>
                <w:rFonts w:ascii="Times New Roman" w:hAnsi="Times New Roman" w:cs="Times New Roman"/>
                <w:sz w:val="24"/>
                <w:szCs w:val="24"/>
              </w:rPr>
              <w:t>biogospodarstva</w:t>
            </w:r>
            <w:proofErr w:type="spellEnd"/>
          </w:p>
          <w:p w14:paraId="401AD544" w14:textId="77777777" w:rsidR="006015F4" w:rsidRPr="009740CA" w:rsidRDefault="006015F4" w:rsidP="007336EE">
            <w:pPr>
              <w:jc w:val="both"/>
              <w:rPr>
                <w:rFonts w:ascii="Times New Roman" w:hAnsi="Times New Roman" w:cs="Times New Roman"/>
                <w:sz w:val="24"/>
                <w:szCs w:val="24"/>
              </w:rPr>
            </w:pPr>
          </w:p>
          <w:p w14:paraId="60747222" w14:textId="2D749971" w:rsidR="006015F4" w:rsidRPr="009740CA" w:rsidRDefault="006015F4" w:rsidP="00426D85">
            <w:pPr>
              <w:ind w:left="240" w:hanging="284"/>
              <w:jc w:val="both"/>
              <w:rPr>
                <w:rFonts w:ascii="Times New Roman" w:hAnsi="Times New Roman" w:cs="Times New Roman"/>
                <w:sz w:val="24"/>
                <w:szCs w:val="24"/>
              </w:rPr>
            </w:pPr>
            <w:r w:rsidRPr="009740CA">
              <w:rPr>
                <w:rFonts w:ascii="Times New Roman" w:hAnsi="Times New Roman" w:cs="Times New Roman"/>
                <w:sz w:val="24"/>
                <w:szCs w:val="24"/>
              </w:rPr>
              <w:t>1.</w:t>
            </w:r>
            <w:r w:rsidRPr="009740CA">
              <w:rPr>
                <w:rFonts w:ascii="Times New Roman" w:hAnsi="Times New Roman" w:cs="Times New Roman"/>
                <w:sz w:val="24"/>
                <w:szCs w:val="24"/>
              </w:rPr>
              <w:tab/>
              <w:t xml:space="preserve">Povećanje produktivnosti poljoprivrede i akvakulture i njihove   otpornosti na klimatske promjene na okolišno prihvatljiv i održiv način; </w:t>
            </w:r>
          </w:p>
          <w:p w14:paraId="7C6B2F67" w14:textId="365512AB" w:rsidR="006015F4" w:rsidRPr="009740CA" w:rsidRDefault="006015F4" w:rsidP="00426D85">
            <w:pPr>
              <w:ind w:left="240" w:hanging="284"/>
              <w:jc w:val="both"/>
              <w:rPr>
                <w:rFonts w:ascii="Times New Roman" w:hAnsi="Times New Roman" w:cs="Times New Roman"/>
                <w:sz w:val="24"/>
                <w:szCs w:val="24"/>
              </w:rPr>
            </w:pPr>
            <w:r w:rsidRPr="009740CA">
              <w:rPr>
                <w:rFonts w:ascii="Times New Roman" w:hAnsi="Times New Roman" w:cs="Times New Roman"/>
                <w:sz w:val="24"/>
                <w:szCs w:val="24"/>
              </w:rPr>
              <w:t>2.</w:t>
            </w:r>
            <w:r w:rsidRPr="009740CA">
              <w:rPr>
                <w:rFonts w:ascii="Times New Roman" w:hAnsi="Times New Roman" w:cs="Times New Roman"/>
                <w:sz w:val="24"/>
                <w:szCs w:val="24"/>
              </w:rPr>
              <w:tab/>
              <w:t>Doprinos klimatskoj neutralnosti, smanjenje upotrebe pesticida i povećanje ekološke proizvodnje u skladu s novim smjerovima EU-a u okvirima Zelenog plana te Strategije „od polja do stola“ i Strategije EU-a za bioraznolikost;</w:t>
            </w:r>
          </w:p>
          <w:p w14:paraId="733FB0D5" w14:textId="6B079D60" w:rsidR="006015F4" w:rsidRPr="009740CA" w:rsidRDefault="006015F4" w:rsidP="00426D85">
            <w:pPr>
              <w:ind w:left="240" w:hanging="284"/>
              <w:jc w:val="both"/>
              <w:rPr>
                <w:rFonts w:ascii="Times New Roman" w:hAnsi="Times New Roman" w:cs="Times New Roman"/>
                <w:sz w:val="24"/>
                <w:szCs w:val="24"/>
              </w:rPr>
            </w:pPr>
            <w:r w:rsidRPr="009740CA">
              <w:rPr>
                <w:rFonts w:ascii="Times New Roman" w:hAnsi="Times New Roman" w:cs="Times New Roman"/>
                <w:sz w:val="24"/>
                <w:szCs w:val="24"/>
              </w:rPr>
              <w:t>3. Jačanje konkurentnosti i inovativnosti u poljoprivredi i akvakulturi:</w:t>
            </w:r>
          </w:p>
          <w:p w14:paraId="0C6CD8B8" w14:textId="6C57B8C1" w:rsidR="006015F4" w:rsidRPr="009740CA" w:rsidRDefault="006015F4" w:rsidP="00426D85">
            <w:pPr>
              <w:ind w:left="240" w:hanging="284"/>
              <w:jc w:val="both"/>
              <w:rPr>
                <w:rFonts w:ascii="Times New Roman" w:hAnsi="Times New Roman" w:cs="Times New Roman"/>
                <w:sz w:val="24"/>
                <w:szCs w:val="24"/>
              </w:rPr>
            </w:pPr>
            <w:r w:rsidRPr="009740CA">
              <w:rPr>
                <w:rFonts w:ascii="Times New Roman" w:hAnsi="Times New Roman" w:cs="Times New Roman"/>
                <w:sz w:val="24"/>
                <w:szCs w:val="24"/>
              </w:rPr>
              <w:t>4. Oživljavanje ruralnih područja i unapređenje kvalitete života na ruralnim i obalnim područjima.</w:t>
            </w:r>
          </w:p>
          <w:p w14:paraId="1D653EBD" w14:textId="77777777" w:rsidR="009740CA" w:rsidRPr="009740CA" w:rsidRDefault="009740CA" w:rsidP="0033271B">
            <w:pPr>
              <w:jc w:val="both"/>
              <w:rPr>
                <w:rFonts w:ascii="Times New Roman" w:hAnsi="Times New Roman" w:cs="Times New Roman"/>
                <w:sz w:val="24"/>
                <w:szCs w:val="24"/>
              </w:rPr>
            </w:pPr>
          </w:p>
          <w:p w14:paraId="5A3D909A" w14:textId="484578F2" w:rsidR="006015F4" w:rsidRPr="009740CA" w:rsidRDefault="006015F4" w:rsidP="0033271B">
            <w:pPr>
              <w:jc w:val="both"/>
              <w:rPr>
                <w:rFonts w:ascii="Times New Roman" w:hAnsi="Times New Roman" w:cs="Times New Roman"/>
                <w:sz w:val="24"/>
                <w:szCs w:val="24"/>
              </w:rPr>
            </w:pPr>
            <w:r w:rsidRPr="000C7694">
              <w:rPr>
                <w:rFonts w:ascii="Times New Roman" w:hAnsi="Times New Roman" w:cs="Times New Roman"/>
                <w:b/>
                <w:bCs/>
                <w:sz w:val="24"/>
                <w:szCs w:val="24"/>
              </w:rPr>
              <w:t>Poticanje poljoprivredne proizvodnje</w:t>
            </w:r>
          </w:p>
          <w:p w14:paraId="78D41016" w14:textId="77777777" w:rsidR="006015F4" w:rsidRPr="009740CA" w:rsidRDefault="006015F4" w:rsidP="00066BF2">
            <w:pPr>
              <w:jc w:val="both"/>
              <w:rPr>
                <w:rFonts w:ascii="Times New Roman" w:hAnsi="Times New Roman" w:cs="Times New Roman"/>
                <w:sz w:val="24"/>
                <w:szCs w:val="24"/>
              </w:rPr>
            </w:pPr>
          </w:p>
          <w:p w14:paraId="13ABB5DF" w14:textId="3F81FD02"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Nakon suglasnosti Ministarstva poljoprivrede, krajem 2022. godine donesena je Odluka o donošenu Plana poticanja razvoja poljoprivrede Sisačko-moslavačke županiji za vremensko razdoblje 2021.-2027. godine („Službeni glasnik Sisačko-moslavačke županije“ broj 14/2022.). Istodobno je donesena i Odluka o raspisivanju Javnog poziva za poticanje razvoja poljoprivrede u Sisačko-moslavačkoj županiji za 2023. godinu („Službeni glasnik Sisačko-moslavačke županije“ broj 16/2023.). Uslijedilo je raspisivanje javnog poziva koji je bio otvoren od 27. listopada do 27. studenoga 2023. godine. U tu svrhu u Proračunu Sisačko-moslavačke županije planirano je 199.997,95 € .</w:t>
            </w:r>
          </w:p>
          <w:p w14:paraId="70EC8328" w14:textId="77777777" w:rsidR="006015F4" w:rsidRPr="009740CA" w:rsidRDefault="006015F4" w:rsidP="00066BF2">
            <w:pPr>
              <w:jc w:val="both"/>
              <w:rPr>
                <w:rFonts w:ascii="Times New Roman" w:hAnsi="Times New Roman" w:cs="Times New Roman"/>
                <w:sz w:val="24"/>
                <w:szCs w:val="24"/>
              </w:rPr>
            </w:pPr>
          </w:p>
          <w:p w14:paraId="3D6CF7FD" w14:textId="44F8BB07"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Poslije zatvaranja javnog poziva i administrativne kontrole zaprimljenih zahtjeva održana je 4. prosinca 2023. godine sjednica Povjerenstva za provedbu javnog poziva za poticanje razvoja poljoprivrede u Sisačko-moslavačkoj županiji za 2023</w:t>
            </w:r>
            <w:r w:rsidR="00AE1E40">
              <w:rPr>
                <w:rFonts w:ascii="Times New Roman" w:hAnsi="Times New Roman" w:cs="Times New Roman"/>
                <w:sz w:val="24"/>
                <w:szCs w:val="24"/>
              </w:rPr>
              <w:t>.</w:t>
            </w:r>
            <w:r w:rsidRPr="009740CA">
              <w:rPr>
                <w:rFonts w:ascii="Times New Roman" w:hAnsi="Times New Roman" w:cs="Times New Roman"/>
                <w:sz w:val="24"/>
                <w:szCs w:val="24"/>
              </w:rPr>
              <w:t xml:space="preserve"> godinu, te je na istoj donesen prijedlog  Odluke o utvrđivanju lista za poticanje razvoja poljoprivrede u Sisačko-moslavačkoj županiji za 2023. godinu Ukupno iznos sredstava predviđen za isplatu iznosio je 199.997,95 € za 446  korisnika.</w:t>
            </w:r>
          </w:p>
          <w:p w14:paraId="187285CC" w14:textId="77777777" w:rsidR="006015F4" w:rsidRPr="009740CA" w:rsidRDefault="006015F4" w:rsidP="00066BF2">
            <w:pPr>
              <w:jc w:val="both"/>
              <w:rPr>
                <w:rFonts w:ascii="Times New Roman" w:hAnsi="Times New Roman" w:cs="Times New Roman"/>
                <w:sz w:val="24"/>
                <w:szCs w:val="24"/>
              </w:rPr>
            </w:pPr>
          </w:p>
          <w:p w14:paraId="7C839143" w14:textId="1B5A42EE"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Prijedlog  Odluke o utvrđivanju lista za poticanje razvoja poljoprivrede u Sisačko-moslavačkoj županiji za 2023. godinu upućen je Županijskoj skupštini na donošenje. Županijska skupština je na 22. sjednici održanoj 20. prosinca donijela Odluku o utvrđivanju lista za poticanje razvoja poljoprivrede u Sisačko-</w:t>
            </w:r>
            <w:r w:rsidRPr="009740CA">
              <w:rPr>
                <w:rFonts w:ascii="Times New Roman" w:hAnsi="Times New Roman" w:cs="Times New Roman"/>
                <w:sz w:val="24"/>
                <w:szCs w:val="24"/>
              </w:rPr>
              <w:lastRenderedPageBreak/>
              <w:t>moslavačkoj županiji za 2023. godinu („Službeni glasnik Sisačko-moslavačke županije“ broj 20/2023.), kako je Povjerenstvo za provedbu javnog poziva za poticanje razvoja poljoprivrede u Sisačko-moslavačkoj županiji za 2023. godinu i predložilo.</w:t>
            </w:r>
          </w:p>
          <w:p w14:paraId="446763DD" w14:textId="7D163D93" w:rsidR="006015F4" w:rsidRPr="009740CA" w:rsidRDefault="006015F4" w:rsidP="00066BF2">
            <w:pPr>
              <w:jc w:val="both"/>
              <w:rPr>
                <w:rFonts w:ascii="Times New Roman" w:hAnsi="Times New Roman" w:cs="Times New Roman"/>
                <w:sz w:val="24"/>
                <w:szCs w:val="24"/>
              </w:rPr>
            </w:pPr>
          </w:p>
          <w:p w14:paraId="40025995" w14:textId="33AC164B" w:rsidR="006015F4" w:rsidRPr="009740CA" w:rsidRDefault="006015F4" w:rsidP="00A37835">
            <w:pPr>
              <w:jc w:val="both"/>
              <w:rPr>
                <w:rFonts w:ascii="Times New Roman" w:hAnsi="Times New Roman" w:cs="Times New Roman"/>
                <w:sz w:val="24"/>
                <w:szCs w:val="24"/>
              </w:rPr>
            </w:pPr>
            <w:r w:rsidRPr="009740CA">
              <w:rPr>
                <w:rFonts w:ascii="Times New Roman" w:hAnsi="Times New Roman" w:cs="Times New Roman"/>
                <w:sz w:val="24"/>
                <w:szCs w:val="24"/>
              </w:rPr>
              <w:t xml:space="preserve">Utvrđene nerazvrstane ceste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 </w:t>
            </w:r>
          </w:p>
          <w:p w14:paraId="0C9F9E79" w14:textId="77777777" w:rsidR="006015F4" w:rsidRPr="009740CA" w:rsidRDefault="006015F4" w:rsidP="00066BF2">
            <w:pPr>
              <w:jc w:val="both"/>
              <w:rPr>
                <w:rFonts w:ascii="Times New Roman" w:hAnsi="Times New Roman" w:cs="Times New Roman"/>
                <w:sz w:val="24"/>
                <w:szCs w:val="24"/>
              </w:rPr>
            </w:pPr>
          </w:p>
          <w:p w14:paraId="71B5287B" w14:textId="0E23C094"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Cilj dodjele spomenutih potpora je razvoj poljoprivredne proizvodnje na području Sisačko-moslavačke županije. Kroz ovu aktivnost planirano je niz poticajnih mjera kako bi se ojačala konkurentnost postojećih poljoprivrednih proizvođača i pomogli u početku rada novim OPG-ima. Glavni cilj je povećanje produktivnosti i stvaranje novih radnih mjesta na OPG-ima, usvajanje novih znanja i tehnologija koja se primjenjuje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Sisačko-moslavačka županija dodijelila je potpore za sljedeće aktivnosti:</w:t>
            </w:r>
          </w:p>
          <w:p w14:paraId="076992B0" w14:textId="77777777" w:rsidR="006015F4" w:rsidRPr="009740CA" w:rsidRDefault="006015F4" w:rsidP="00066BF2">
            <w:pPr>
              <w:jc w:val="both"/>
              <w:rPr>
                <w:rFonts w:ascii="Times New Roman" w:hAnsi="Times New Roman" w:cs="Times New Roman"/>
                <w:sz w:val="24"/>
                <w:szCs w:val="24"/>
              </w:rPr>
            </w:pPr>
          </w:p>
          <w:p w14:paraId="2221DCCB" w14:textId="5877BC92" w:rsidR="006015F4" w:rsidRPr="000C7694" w:rsidRDefault="006015F4" w:rsidP="00066BF2">
            <w:pPr>
              <w:jc w:val="both"/>
              <w:rPr>
                <w:rFonts w:ascii="Times New Roman" w:hAnsi="Times New Roman" w:cs="Times New Roman"/>
                <w:b/>
                <w:bCs/>
                <w:i/>
                <w:sz w:val="24"/>
                <w:szCs w:val="24"/>
              </w:rPr>
            </w:pPr>
            <w:r w:rsidRPr="000C7694">
              <w:rPr>
                <w:rFonts w:ascii="Times New Roman" w:hAnsi="Times New Roman" w:cs="Times New Roman"/>
                <w:b/>
                <w:bCs/>
                <w:i/>
                <w:sz w:val="24"/>
                <w:szCs w:val="24"/>
              </w:rPr>
              <w:t>Subvencije trgovačkim društvima, zadrugama, poljoprivrednicima i obrtnicima izvan javnog sektora 209.951,95 €</w:t>
            </w:r>
          </w:p>
          <w:p w14:paraId="1ED301FF" w14:textId="77777777" w:rsidR="006015F4" w:rsidRPr="009740CA" w:rsidRDefault="006015F4" w:rsidP="00066BF2">
            <w:pPr>
              <w:jc w:val="both"/>
              <w:rPr>
                <w:rFonts w:ascii="Times New Roman" w:hAnsi="Times New Roman" w:cs="Times New Roman"/>
                <w:sz w:val="24"/>
                <w:szCs w:val="24"/>
              </w:rPr>
            </w:pPr>
          </w:p>
          <w:p w14:paraId="7EC347FF" w14:textId="6A6F1EC4" w:rsidR="006015F4" w:rsidRPr="009740CA" w:rsidRDefault="006015F4" w:rsidP="00CC7CF9">
            <w:pPr>
              <w:ind w:left="461" w:hanging="461"/>
              <w:jc w:val="both"/>
              <w:rPr>
                <w:rFonts w:ascii="Times New Roman" w:hAnsi="Times New Roman" w:cs="Times New Roman"/>
                <w:sz w:val="24"/>
                <w:szCs w:val="24"/>
              </w:rPr>
            </w:pPr>
            <w:r w:rsidRPr="009740CA">
              <w:rPr>
                <w:rFonts w:ascii="Times New Roman" w:hAnsi="Times New Roman" w:cs="Times New Roman"/>
                <w:sz w:val="24"/>
                <w:szCs w:val="24"/>
              </w:rPr>
              <w:t>1.</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ULAGANJA U PRIMARNU POLJOPRIVREDNU PROIZVODNJU</w:t>
            </w:r>
          </w:p>
          <w:p w14:paraId="4360FD3A" w14:textId="42AF702A"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 xml:space="preserve">1.1. nabava nacionalne teglice za med Hrvatskog pčelarskog saveza sukladno članku 3. i 4. Pravilnika o nacionalnoj </w:t>
            </w:r>
            <w:proofErr w:type="spellStart"/>
            <w:r w:rsidRPr="009740CA">
              <w:rPr>
                <w:rFonts w:ascii="Times New Roman" w:hAnsi="Times New Roman" w:cs="Times New Roman"/>
                <w:sz w:val="24"/>
                <w:szCs w:val="24"/>
              </w:rPr>
              <w:t>staklenci</w:t>
            </w:r>
            <w:proofErr w:type="spellEnd"/>
            <w:r w:rsidRPr="009740CA">
              <w:rPr>
                <w:rFonts w:ascii="Times New Roman" w:hAnsi="Times New Roman" w:cs="Times New Roman"/>
                <w:sz w:val="24"/>
                <w:szCs w:val="24"/>
              </w:rPr>
              <w:t xml:space="preserve"> za med hrvatskog podrijetla</w:t>
            </w:r>
          </w:p>
          <w:p w14:paraId="7ADF7F38" w14:textId="77777777"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Intenzitet potpore po korisniku:</w:t>
            </w:r>
          </w:p>
          <w:p w14:paraId="6B208FC9" w14:textId="77777777"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 do 1,00 kune/nacionalnoj teglici za med Hrvatskog pčelarskog saveza</w:t>
            </w:r>
          </w:p>
          <w:p w14:paraId="5B390961" w14:textId="197369C8"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Za ovu mjeru ukupno je dodijeljeno 2.427,26 € za 20 korisnika.</w:t>
            </w:r>
          </w:p>
          <w:p w14:paraId="378AF1B3" w14:textId="77777777" w:rsidR="006015F4" w:rsidRPr="009740CA" w:rsidRDefault="006015F4" w:rsidP="00066BF2">
            <w:pPr>
              <w:jc w:val="both"/>
              <w:rPr>
                <w:rFonts w:ascii="Times New Roman" w:hAnsi="Times New Roman" w:cs="Times New Roman"/>
                <w:sz w:val="24"/>
                <w:szCs w:val="24"/>
              </w:rPr>
            </w:pPr>
          </w:p>
          <w:p w14:paraId="3629B5B7" w14:textId="1075704D" w:rsidR="006015F4" w:rsidRPr="009740CA" w:rsidRDefault="006015F4" w:rsidP="00CC7CF9">
            <w:pPr>
              <w:ind w:left="461" w:hanging="425"/>
              <w:jc w:val="both"/>
              <w:rPr>
                <w:rFonts w:ascii="Times New Roman" w:hAnsi="Times New Roman" w:cs="Times New Roman"/>
                <w:sz w:val="24"/>
                <w:szCs w:val="24"/>
              </w:rPr>
            </w:pPr>
            <w:r w:rsidRPr="009740CA">
              <w:rPr>
                <w:rFonts w:ascii="Times New Roman" w:hAnsi="Times New Roman" w:cs="Times New Roman"/>
                <w:sz w:val="24"/>
                <w:szCs w:val="24"/>
              </w:rPr>
              <w:t>2.</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 xml:space="preserve">UNAPREĐENJE I OČUVANJE GENETSKOG POTENCIJALA U </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STOČARSTVU</w:t>
            </w:r>
          </w:p>
          <w:p w14:paraId="792D0166" w14:textId="77777777"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 xml:space="preserve">Potpora za unapređenje i očuvanje genetskog potencijala u stočarstvu odnosi se na proizvodnju: uzgojno valjanih junica iz domaćeg uzgoja za proizvodnju mesa i mlijeka; rasplodne licencirane bikove za prirodni pripust; izvornih i zaštićenih pasmina domaćih životinja ( licencirani pastusi i kobile hrvatski </w:t>
            </w:r>
            <w:proofErr w:type="spellStart"/>
            <w:r w:rsidRPr="009740CA">
              <w:rPr>
                <w:rFonts w:ascii="Times New Roman" w:hAnsi="Times New Roman" w:cs="Times New Roman"/>
                <w:sz w:val="24"/>
                <w:szCs w:val="24"/>
              </w:rPr>
              <w:t>posavac</w:t>
            </w:r>
            <w:proofErr w:type="spellEnd"/>
            <w:r w:rsidRPr="009740CA">
              <w:rPr>
                <w:rFonts w:ascii="Times New Roman" w:hAnsi="Times New Roman" w:cs="Times New Roman"/>
                <w:sz w:val="24"/>
                <w:szCs w:val="24"/>
              </w:rPr>
              <w:t xml:space="preserve"> i hrvatski </w:t>
            </w:r>
            <w:proofErr w:type="spellStart"/>
            <w:r w:rsidRPr="009740CA">
              <w:rPr>
                <w:rFonts w:ascii="Times New Roman" w:hAnsi="Times New Roman" w:cs="Times New Roman"/>
                <w:sz w:val="24"/>
                <w:szCs w:val="24"/>
              </w:rPr>
              <w:t>hladnokrvnjak</w:t>
            </w:r>
            <w:proofErr w:type="spellEnd"/>
            <w:r w:rsidRPr="009740CA">
              <w:rPr>
                <w:rFonts w:ascii="Times New Roman" w:hAnsi="Times New Roman" w:cs="Times New Roman"/>
                <w:sz w:val="24"/>
                <w:szCs w:val="24"/>
              </w:rPr>
              <w:t xml:space="preserve">, krmača i </w:t>
            </w:r>
            <w:proofErr w:type="spellStart"/>
            <w:r w:rsidRPr="009740CA">
              <w:rPr>
                <w:rFonts w:ascii="Times New Roman" w:hAnsi="Times New Roman" w:cs="Times New Roman"/>
                <w:sz w:val="24"/>
                <w:szCs w:val="24"/>
              </w:rPr>
              <w:t>nerastova</w:t>
            </w:r>
            <w:proofErr w:type="spellEnd"/>
            <w:r w:rsidRPr="009740CA">
              <w:rPr>
                <w:rFonts w:ascii="Times New Roman" w:hAnsi="Times New Roman" w:cs="Times New Roman"/>
                <w:sz w:val="24"/>
                <w:szCs w:val="24"/>
              </w:rPr>
              <w:t xml:space="preserve"> banijske šare svinje); uzgojno valjanih </w:t>
            </w:r>
            <w:proofErr w:type="spellStart"/>
            <w:r w:rsidRPr="009740CA">
              <w:rPr>
                <w:rFonts w:ascii="Times New Roman" w:hAnsi="Times New Roman" w:cs="Times New Roman"/>
                <w:sz w:val="24"/>
                <w:szCs w:val="24"/>
              </w:rPr>
              <w:t>nazimica</w:t>
            </w:r>
            <w:proofErr w:type="spellEnd"/>
            <w:r w:rsidRPr="009740CA">
              <w:rPr>
                <w:rFonts w:ascii="Times New Roman" w:hAnsi="Times New Roman" w:cs="Times New Roman"/>
                <w:sz w:val="24"/>
                <w:szCs w:val="24"/>
              </w:rPr>
              <w:t xml:space="preserve"> i  </w:t>
            </w:r>
            <w:proofErr w:type="spellStart"/>
            <w:r w:rsidRPr="009740CA">
              <w:rPr>
                <w:rFonts w:ascii="Times New Roman" w:hAnsi="Times New Roman" w:cs="Times New Roman"/>
                <w:sz w:val="24"/>
                <w:szCs w:val="24"/>
              </w:rPr>
              <w:t>nerastova</w:t>
            </w:r>
            <w:proofErr w:type="spellEnd"/>
            <w:r w:rsidRPr="009740CA">
              <w:rPr>
                <w:rFonts w:ascii="Times New Roman" w:hAnsi="Times New Roman" w:cs="Times New Roman"/>
                <w:sz w:val="24"/>
                <w:szCs w:val="24"/>
              </w:rPr>
              <w:t>; ovca i koza te očuvanje pčelinjeg fonda.</w:t>
            </w:r>
          </w:p>
          <w:p w14:paraId="4E9B90AD" w14:textId="241E039F"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2.1.poticanje uzgojno valjanih junica za proizvodnju mesa i mlijeka - isplaćeno je 67.957,08 €  za 82  korisnika;</w:t>
            </w:r>
          </w:p>
          <w:p w14:paraId="410A28F8" w14:textId="324073B0" w:rsidR="006015F4" w:rsidRPr="009740CA" w:rsidRDefault="006015F4" w:rsidP="00CC7CF9">
            <w:pPr>
              <w:ind w:left="461" w:hanging="425"/>
              <w:jc w:val="both"/>
              <w:rPr>
                <w:rFonts w:ascii="Times New Roman" w:hAnsi="Times New Roman" w:cs="Times New Roman"/>
                <w:sz w:val="24"/>
                <w:szCs w:val="24"/>
              </w:rPr>
            </w:pPr>
            <w:r w:rsidRPr="009740CA">
              <w:rPr>
                <w:rFonts w:ascii="Times New Roman" w:hAnsi="Times New Roman" w:cs="Times New Roman"/>
                <w:sz w:val="24"/>
                <w:szCs w:val="24"/>
              </w:rPr>
              <w:t>2.2.</w:t>
            </w:r>
            <w:r w:rsidRPr="009740CA">
              <w:rPr>
                <w:rFonts w:ascii="Times New Roman" w:hAnsi="Times New Roman" w:cs="Times New Roman"/>
                <w:sz w:val="24"/>
                <w:szCs w:val="24"/>
              </w:rPr>
              <w:tab/>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nabava rasplodnih licenciranih bikova – isplaćeno je 14.993,52 € za 15 korisnika;</w:t>
            </w:r>
          </w:p>
          <w:p w14:paraId="3DD2900E" w14:textId="1F5C3B3F" w:rsidR="006015F4" w:rsidRPr="009740CA" w:rsidRDefault="006015F4" w:rsidP="00CC7CF9">
            <w:pPr>
              <w:ind w:left="461" w:hanging="425"/>
              <w:jc w:val="both"/>
              <w:rPr>
                <w:rFonts w:ascii="Times New Roman" w:hAnsi="Times New Roman" w:cs="Times New Roman"/>
                <w:sz w:val="24"/>
                <w:szCs w:val="24"/>
              </w:rPr>
            </w:pPr>
            <w:r w:rsidRPr="009740CA">
              <w:rPr>
                <w:rFonts w:ascii="Times New Roman" w:hAnsi="Times New Roman" w:cs="Times New Roman"/>
                <w:sz w:val="24"/>
                <w:szCs w:val="24"/>
              </w:rPr>
              <w:t>2.3.</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uzgoj i držanje izvornih i zaštićenih pasmina domaćih životinja (licencirani pastusi i ocjenjene/</w:t>
            </w:r>
            <w:proofErr w:type="spellStart"/>
            <w:r w:rsidRPr="009740CA">
              <w:rPr>
                <w:rFonts w:ascii="Times New Roman" w:hAnsi="Times New Roman" w:cs="Times New Roman"/>
                <w:sz w:val="24"/>
                <w:szCs w:val="24"/>
              </w:rPr>
              <w:t>klasirane</w:t>
            </w:r>
            <w:proofErr w:type="spellEnd"/>
            <w:r w:rsidRPr="009740CA">
              <w:rPr>
                <w:rFonts w:ascii="Times New Roman" w:hAnsi="Times New Roman" w:cs="Times New Roman"/>
                <w:sz w:val="24"/>
                <w:szCs w:val="24"/>
              </w:rPr>
              <w:t xml:space="preserve"> kobile hrvatskog </w:t>
            </w:r>
            <w:proofErr w:type="spellStart"/>
            <w:r w:rsidRPr="009740CA">
              <w:rPr>
                <w:rFonts w:ascii="Times New Roman" w:hAnsi="Times New Roman" w:cs="Times New Roman"/>
                <w:sz w:val="24"/>
                <w:szCs w:val="24"/>
              </w:rPr>
              <w:t>posavca</w:t>
            </w:r>
            <w:proofErr w:type="spellEnd"/>
            <w:r w:rsidRPr="009740CA">
              <w:rPr>
                <w:rFonts w:ascii="Times New Roman" w:hAnsi="Times New Roman" w:cs="Times New Roman"/>
                <w:sz w:val="24"/>
                <w:szCs w:val="24"/>
              </w:rPr>
              <w:t xml:space="preserve"> i hrvatskog </w:t>
            </w:r>
            <w:proofErr w:type="spellStart"/>
            <w:r w:rsidRPr="009740CA">
              <w:rPr>
                <w:rFonts w:ascii="Times New Roman" w:hAnsi="Times New Roman" w:cs="Times New Roman"/>
                <w:sz w:val="24"/>
                <w:szCs w:val="24"/>
              </w:rPr>
              <w:t>hladnokrvnjaka</w:t>
            </w:r>
            <w:proofErr w:type="spellEnd"/>
            <w:r w:rsidRPr="009740CA">
              <w:rPr>
                <w:rFonts w:ascii="Times New Roman" w:hAnsi="Times New Roman" w:cs="Times New Roman"/>
                <w:sz w:val="24"/>
                <w:szCs w:val="24"/>
              </w:rPr>
              <w:t xml:space="preserve">  te krmača i </w:t>
            </w:r>
            <w:proofErr w:type="spellStart"/>
            <w:r w:rsidRPr="009740CA">
              <w:rPr>
                <w:rFonts w:ascii="Times New Roman" w:hAnsi="Times New Roman" w:cs="Times New Roman"/>
                <w:sz w:val="24"/>
                <w:szCs w:val="24"/>
              </w:rPr>
              <w:t>nerastova</w:t>
            </w:r>
            <w:proofErr w:type="spellEnd"/>
            <w:r w:rsidRPr="009740CA">
              <w:rPr>
                <w:rFonts w:ascii="Times New Roman" w:hAnsi="Times New Roman" w:cs="Times New Roman"/>
                <w:sz w:val="24"/>
                <w:szCs w:val="24"/>
              </w:rPr>
              <w:t xml:space="preserve"> banijske šare svinje) – isplaćeno je 67.019,67 €  za 115 korisnika;</w:t>
            </w:r>
          </w:p>
          <w:p w14:paraId="51ED3A62" w14:textId="70833641" w:rsidR="006015F4" w:rsidRPr="009740CA" w:rsidRDefault="006015F4" w:rsidP="00CC7CF9">
            <w:pPr>
              <w:ind w:left="461" w:hanging="425"/>
              <w:jc w:val="both"/>
              <w:rPr>
                <w:rFonts w:ascii="Times New Roman" w:hAnsi="Times New Roman" w:cs="Times New Roman"/>
                <w:sz w:val="24"/>
                <w:szCs w:val="24"/>
              </w:rPr>
            </w:pPr>
            <w:r w:rsidRPr="009740CA">
              <w:rPr>
                <w:rFonts w:ascii="Times New Roman" w:hAnsi="Times New Roman" w:cs="Times New Roman"/>
                <w:sz w:val="24"/>
                <w:szCs w:val="24"/>
              </w:rPr>
              <w:t>2.4.</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 xml:space="preserve">nabava i uzgoj uzgojno valjanih </w:t>
            </w:r>
            <w:proofErr w:type="spellStart"/>
            <w:r w:rsidRPr="009740CA">
              <w:rPr>
                <w:rFonts w:ascii="Times New Roman" w:hAnsi="Times New Roman" w:cs="Times New Roman"/>
                <w:sz w:val="24"/>
                <w:szCs w:val="24"/>
              </w:rPr>
              <w:t>nazimica</w:t>
            </w:r>
            <w:proofErr w:type="spellEnd"/>
            <w:r w:rsidRPr="009740CA">
              <w:rPr>
                <w:rFonts w:ascii="Times New Roman" w:hAnsi="Times New Roman" w:cs="Times New Roman"/>
                <w:sz w:val="24"/>
                <w:szCs w:val="24"/>
              </w:rPr>
              <w:t xml:space="preserve"> i nabava </w:t>
            </w:r>
            <w:proofErr w:type="spellStart"/>
            <w:r w:rsidRPr="009740CA">
              <w:rPr>
                <w:rFonts w:ascii="Times New Roman" w:hAnsi="Times New Roman" w:cs="Times New Roman"/>
                <w:sz w:val="24"/>
                <w:szCs w:val="24"/>
              </w:rPr>
              <w:t>nerastova</w:t>
            </w:r>
            <w:proofErr w:type="spellEnd"/>
            <w:r w:rsidRPr="009740CA">
              <w:rPr>
                <w:rFonts w:ascii="Times New Roman" w:hAnsi="Times New Roman" w:cs="Times New Roman"/>
                <w:sz w:val="24"/>
                <w:szCs w:val="24"/>
              </w:rPr>
              <w:t xml:space="preserve"> – isplaćeno je </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7.768,31 € za 11 korisnika;</w:t>
            </w:r>
          </w:p>
          <w:p w14:paraId="14E59E84" w14:textId="4AD663F5" w:rsidR="006015F4" w:rsidRPr="009740CA" w:rsidRDefault="006015F4" w:rsidP="00CC7CF9">
            <w:pPr>
              <w:ind w:left="461" w:hanging="461"/>
              <w:jc w:val="both"/>
              <w:rPr>
                <w:rFonts w:ascii="Times New Roman" w:hAnsi="Times New Roman" w:cs="Times New Roman"/>
                <w:sz w:val="24"/>
                <w:szCs w:val="24"/>
              </w:rPr>
            </w:pPr>
            <w:r w:rsidRPr="009740CA">
              <w:rPr>
                <w:rFonts w:ascii="Times New Roman" w:hAnsi="Times New Roman" w:cs="Times New Roman"/>
                <w:sz w:val="24"/>
                <w:szCs w:val="24"/>
              </w:rPr>
              <w:lastRenderedPageBreak/>
              <w:t>2.5.</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nabava rasplodnih ovaca, ovna, koza i jarca – isplaćeno je 2.460,41 € za 3 korisnika;</w:t>
            </w:r>
          </w:p>
          <w:p w14:paraId="47FEEA6C" w14:textId="4715C93E" w:rsidR="006015F4" w:rsidRDefault="006015F4" w:rsidP="004C32D6">
            <w:pPr>
              <w:ind w:left="459" w:hanging="425"/>
              <w:jc w:val="both"/>
              <w:rPr>
                <w:rFonts w:ascii="Times New Roman" w:hAnsi="Times New Roman" w:cs="Times New Roman"/>
                <w:sz w:val="24"/>
                <w:szCs w:val="24"/>
              </w:rPr>
            </w:pPr>
            <w:r w:rsidRPr="009740CA">
              <w:rPr>
                <w:rFonts w:ascii="Times New Roman" w:hAnsi="Times New Roman" w:cs="Times New Roman"/>
                <w:sz w:val="24"/>
                <w:szCs w:val="24"/>
              </w:rPr>
              <w:t>2.6.</w:t>
            </w:r>
            <w:r w:rsidR="004C32D6">
              <w:rPr>
                <w:rFonts w:ascii="Times New Roman" w:hAnsi="Times New Roman" w:cs="Times New Roman"/>
                <w:sz w:val="24"/>
                <w:szCs w:val="24"/>
              </w:rPr>
              <w:t xml:space="preserve"> </w:t>
            </w:r>
            <w:r w:rsidRPr="009740CA">
              <w:rPr>
                <w:rFonts w:ascii="Times New Roman" w:hAnsi="Times New Roman" w:cs="Times New Roman"/>
                <w:sz w:val="24"/>
                <w:szCs w:val="24"/>
              </w:rPr>
              <w:t>pomoć pri očuvanju pčelinjeg fonda – isplaćeno je 17.773,65 €  za 168 korisnika;</w:t>
            </w:r>
          </w:p>
          <w:p w14:paraId="107B52AD" w14:textId="77777777" w:rsidR="00CC7CF9" w:rsidRPr="009740CA" w:rsidRDefault="00CC7CF9" w:rsidP="00066BF2">
            <w:pPr>
              <w:jc w:val="both"/>
              <w:rPr>
                <w:rFonts w:ascii="Times New Roman" w:hAnsi="Times New Roman" w:cs="Times New Roman"/>
                <w:sz w:val="24"/>
                <w:szCs w:val="24"/>
              </w:rPr>
            </w:pPr>
          </w:p>
          <w:p w14:paraId="11756520" w14:textId="35CC7142"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3.</w:t>
            </w:r>
            <w:r w:rsidR="00CC7CF9">
              <w:rPr>
                <w:rFonts w:ascii="Times New Roman" w:hAnsi="Times New Roman" w:cs="Times New Roman"/>
                <w:sz w:val="24"/>
                <w:szCs w:val="24"/>
              </w:rPr>
              <w:t xml:space="preserve">     </w:t>
            </w:r>
            <w:r w:rsidRPr="009740CA">
              <w:rPr>
                <w:rFonts w:ascii="Times New Roman" w:hAnsi="Times New Roman" w:cs="Times New Roman"/>
                <w:sz w:val="24"/>
                <w:szCs w:val="24"/>
              </w:rPr>
              <w:t>OKRUPNJAVANJE POLJOPRIVREDNOG ZEMLJIŠTA</w:t>
            </w:r>
          </w:p>
          <w:p w14:paraId="5FB52B14" w14:textId="77777777"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Potpora za okrupnjavanje vlastitog zemljišnog poljoprivrednog posjeda i unapređenja poljoprivredne proizvodnje dodijelit će se korisniku koji je u cilju okrupnjavanja imao troškove sređivanja imovinsko-pravnih odnosa radi stjecanja prava vlasništva najviše do 5 ha.</w:t>
            </w:r>
          </w:p>
          <w:p w14:paraId="44428FC8" w14:textId="145EEF3F"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Za ovu mjeru ukupno je dodijeljeno 19.597,54 €  za 32 korisnika.</w:t>
            </w:r>
          </w:p>
          <w:p w14:paraId="4892CC9D" w14:textId="73F9F301" w:rsidR="006015F4" w:rsidRPr="009740CA" w:rsidRDefault="006015F4" w:rsidP="00066BF2">
            <w:pPr>
              <w:jc w:val="both"/>
              <w:rPr>
                <w:rFonts w:ascii="Times New Roman" w:hAnsi="Times New Roman" w:cs="Times New Roman"/>
                <w:sz w:val="24"/>
                <w:szCs w:val="24"/>
              </w:rPr>
            </w:pPr>
            <w:r w:rsidRPr="009740CA">
              <w:rPr>
                <w:rFonts w:ascii="Times New Roman" w:hAnsi="Times New Roman" w:cs="Times New Roman"/>
                <w:sz w:val="24"/>
                <w:szCs w:val="24"/>
              </w:rPr>
              <w:t>U izvještajnom razdoblju Sisačko-moslavačka županija osigurala je sredstva iz proračuna Ministarstva poljoprivrede sukladno Ugovoru o dodjeli potpore iz Programa potpore županijskim programima u sektoru mliječnog govedarstva u 2023. godini u iznosu 15.700,39 € za 38 korisnika.</w:t>
            </w:r>
          </w:p>
          <w:p w14:paraId="79CCC216" w14:textId="77777777" w:rsidR="006015F4" w:rsidRPr="009740CA" w:rsidRDefault="006015F4" w:rsidP="00066BF2">
            <w:pPr>
              <w:jc w:val="both"/>
              <w:rPr>
                <w:rFonts w:ascii="Times New Roman" w:hAnsi="Times New Roman" w:cs="Times New Roman"/>
                <w:sz w:val="24"/>
                <w:szCs w:val="24"/>
              </w:rPr>
            </w:pPr>
          </w:p>
          <w:p w14:paraId="06C7EA43" w14:textId="05F888AA" w:rsidR="006015F4" w:rsidRPr="009740CA" w:rsidRDefault="006015F4" w:rsidP="00452B0F">
            <w:pPr>
              <w:jc w:val="both"/>
              <w:rPr>
                <w:rFonts w:ascii="Times New Roman" w:hAnsi="Times New Roman" w:cs="Times New Roman"/>
                <w:sz w:val="24"/>
                <w:szCs w:val="24"/>
              </w:rPr>
            </w:pPr>
            <w:r w:rsidRPr="009740CA">
              <w:rPr>
                <w:rFonts w:ascii="Times New Roman" w:hAnsi="Times New Roman" w:cs="Times New Roman"/>
                <w:sz w:val="24"/>
                <w:szCs w:val="24"/>
              </w:rPr>
              <w:t xml:space="preserve">Nadalje, u ovom Programu su planirana sredstva i za članarinu SMŽ u zadruzi Zajednice proizvođača Sisačko-moslavačke županije – zadruga za proizvodnju, trgovinu i usluge u iznosu 9.954,00 € koja u izvještajnom razdoblju realizirana. </w:t>
            </w:r>
          </w:p>
          <w:p w14:paraId="0FE801F9" w14:textId="3A746718" w:rsidR="006015F4" w:rsidRPr="009740CA" w:rsidRDefault="006015F4" w:rsidP="00452B0F">
            <w:pPr>
              <w:jc w:val="both"/>
              <w:rPr>
                <w:rFonts w:ascii="Times New Roman" w:hAnsi="Times New Roman" w:cs="Times New Roman"/>
                <w:sz w:val="24"/>
                <w:szCs w:val="24"/>
              </w:rPr>
            </w:pPr>
          </w:p>
          <w:p w14:paraId="38844064" w14:textId="77777777" w:rsidR="006015F4" w:rsidRPr="000C7694" w:rsidRDefault="006015F4" w:rsidP="00745CEF">
            <w:pPr>
              <w:jc w:val="both"/>
              <w:rPr>
                <w:rFonts w:ascii="Times New Roman" w:hAnsi="Times New Roman" w:cs="Times New Roman"/>
                <w:b/>
                <w:bCs/>
                <w:i/>
                <w:sz w:val="24"/>
                <w:szCs w:val="24"/>
              </w:rPr>
            </w:pPr>
            <w:r w:rsidRPr="000C7694">
              <w:rPr>
                <w:rFonts w:ascii="Times New Roman" w:hAnsi="Times New Roman" w:cs="Times New Roman"/>
                <w:b/>
                <w:bCs/>
                <w:i/>
                <w:sz w:val="24"/>
                <w:szCs w:val="24"/>
              </w:rPr>
              <w:t>Usluge tekućeg i investicijskog održavanja cesta 1.805.086,39 €</w:t>
            </w:r>
          </w:p>
          <w:p w14:paraId="44A71C03" w14:textId="77777777" w:rsidR="006015F4" w:rsidRPr="009740CA" w:rsidRDefault="006015F4" w:rsidP="00745CEF">
            <w:pPr>
              <w:jc w:val="both"/>
              <w:rPr>
                <w:rFonts w:ascii="Times New Roman" w:hAnsi="Times New Roman" w:cs="Times New Roman"/>
                <w:sz w:val="24"/>
                <w:szCs w:val="24"/>
              </w:rPr>
            </w:pPr>
          </w:p>
          <w:p w14:paraId="59EA7734"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Vlada Republike Hrvatske donijela je 24. studenoga 2022. godine Odluku o davanju suglasnosti Ministarstvu poljoprivrede za sklapanje Sporazuma sa Sisačko-moslavačkom županijom o financiranju sanacije nerazvrstanih cesta na području Grada Siska, Grada Petrinje i Općine Martinska Ves i o preuzimanju obveza na teret državnog proračuna Republike Hrvatske u 2023 godini.</w:t>
            </w:r>
          </w:p>
          <w:p w14:paraId="12EBF71C" w14:textId="77777777" w:rsidR="006015F4" w:rsidRPr="009740CA" w:rsidRDefault="006015F4" w:rsidP="00745CEF">
            <w:pPr>
              <w:jc w:val="both"/>
              <w:rPr>
                <w:rFonts w:ascii="Times New Roman" w:hAnsi="Times New Roman" w:cs="Times New Roman"/>
                <w:sz w:val="24"/>
                <w:szCs w:val="24"/>
              </w:rPr>
            </w:pPr>
          </w:p>
          <w:p w14:paraId="0173B243"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Slijedom odredbi navedene Odluke Ministarstvo poljoprivrede potpisalo je 24. studenoga 2022. godine sa Sisačko-moslavačkom županijom Sporazum o financiranju sanacije nerazvrstanih cesta na području Grada Siska, Grada Petrinje i Općine Martinska Ves, kojim je Ministarstvo poljoprivrede Sisačko-moslavačkoj županiji uplatilo iznos od 5.000.000,00 kuna u 2022. godini i iznos od 8.000.000,00 kuna u 2023. godini, odnosno ukupno 13.000.000,00 kuna (1.725.396,51 eura).</w:t>
            </w:r>
          </w:p>
          <w:p w14:paraId="4E8A5396"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Županijska skupština Sisačko-moslavačke županije na 14. sjednici održanoj 22. prosinca 2022. godine donijela je Odluku o financiranju sanacije nerazvrstanih cesta na području Grada Siska, Grada Petrinje i Općine Martinska Ves.</w:t>
            </w:r>
          </w:p>
          <w:p w14:paraId="2BB57185"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 xml:space="preserve">Temeljem te Odluke župan Sisačko-moslavačke županije 30. siječnja 2023. godine donio je Odluku o sanaciji nerazvrstane ceste na području Grada Siska. Navedenom Odlukom je utvrđeno kako će se na području Grada Siska sanirati i modernizirati neasfaltirani dio nerazvrstane ceste NC17 od D36 do naselja Veliko </w:t>
            </w:r>
            <w:proofErr w:type="spellStart"/>
            <w:r w:rsidRPr="009740CA">
              <w:rPr>
                <w:rFonts w:ascii="Times New Roman" w:hAnsi="Times New Roman" w:cs="Times New Roman"/>
                <w:sz w:val="24"/>
                <w:szCs w:val="24"/>
              </w:rPr>
              <w:t>Svinjičko</w:t>
            </w:r>
            <w:proofErr w:type="spellEnd"/>
            <w:r w:rsidRPr="009740CA">
              <w:rPr>
                <w:rFonts w:ascii="Times New Roman" w:hAnsi="Times New Roman" w:cs="Times New Roman"/>
                <w:sz w:val="24"/>
                <w:szCs w:val="24"/>
              </w:rPr>
              <w:t xml:space="preserve"> (put kroz šumu) u duljini 5,6 km.</w:t>
            </w:r>
          </w:p>
          <w:p w14:paraId="6AD0B9F4"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 xml:space="preserve">Radi zajedničkog interesa za izvršenje radova sanacije i modernizacije kolničkog zastora nerazvrstane ceste NC17 od D36 do naselja Veliko </w:t>
            </w:r>
            <w:proofErr w:type="spellStart"/>
            <w:r w:rsidRPr="009740CA">
              <w:rPr>
                <w:rFonts w:ascii="Times New Roman" w:hAnsi="Times New Roman" w:cs="Times New Roman"/>
                <w:sz w:val="24"/>
                <w:szCs w:val="24"/>
              </w:rPr>
              <w:t>Svinjičko</w:t>
            </w:r>
            <w:proofErr w:type="spellEnd"/>
            <w:r w:rsidRPr="009740CA">
              <w:rPr>
                <w:rFonts w:ascii="Times New Roman" w:hAnsi="Times New Roman" w:cs="Times New Roman"/>
                <w:sz w:val="24"/>
                <w:szCs w:val="24"/>
              </w:rPr>
              <w:t xml:space="preserve"> na području Grada Siska, 15. ožujka 2023. godine Hrvatske vode, Zagreb i Sisačko – moslavačka županija potpisale su Ugovor o sufinanciranju kojim će Hrvatske vode sufinancirati dio troškova u ukupnom iznosu od 79.689,88 eura sa PDV-om. </w:t>
            </w:r>
          </w:p>
          <w:p w14:paraId="647AC026"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 xml:space="preserve">Radovi na navedenoj nerazvrstanoj cesti su završeni te je zaključno sa 10. studenoga 2023. godine plaćeno Županijskoj upravi za ceste SMŽ ukupno 1.092.926,77 eura. </w:t>
            </w:r>
          </w:p>
          <w:p w14:paraId="542A4B0B"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lastRenderedPageBreak/>
              <w:t>Sukladno Ugovoru o sufinanciranju sa Hrvatskim vodama, 23. studenoga 2023. godine Županija je podnijela Zahtjev za doznakom sredstava prema Hrvatskim vodama u ukupnom iznosu od 77.412,69 eura. Hrvatske vode su 11. prosinca 2023. godine navedeni iznos uplatile u Županijski proračun.</w:t>
            </w:r>
          </w:p>
          <w:p w14:paraId="758DCBA5"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 xml:space="preserve">Župan Sisačko-moslavačke županije 29. ožujka 2023. godine donio je Odluku o sanaciji nerazvrstane ceste na području Općine Martinska Ves. Navedenom Odlukom je utvrđeno kako će se na području Općine Martinska Ves sanirati i modernizirati neasfaltirani dio nerazvrstane ceste NC 1-614 u naselju Tišina </w:t>
            </w:r>
            <w:proofErr w:type="spellStart"/>
            <w:r w:rsidRPr="009740CA">
              <w:rPr>
                <w:rFonts w:ascii="Times New Roman" w:hAnsi="Times New Roman" w:cs="Times New Roman"/>
                <w:sz w:val="24"/>
                <w:szCs w:val="24"/>
              </w:rPr>
              <w:t>Erdedska</w:t>
            </w:r>
            <w:proofErr w:type="spellEnd"/>
            <w:r w:rsidRPr="009740CA">
              <w:rPr>
                <w:rFonts w:ascii="Times New Roman" w:hAnsi="Times New Roman" w:cs="Times New Roman"/>
                <w:sz w:val="24"/>
                <w:szCs w:val="24"/>
              </w:rPr>
              <w:t xml:space="preserve"> u duljini 2.250 metara.</w:t>
            </w:r>
          </w:p>
          <w:p w14:paraId="5BCA734C"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Radovi na navedenoj nerazvrstanoj cesti su završeni te je zaključno sa 10. listopada 2023. godine plaćeno Općini Martinska Ves ukupno 232.560,45 eura.</w:t>
            </w:r>
          </w:p>
          <w:p w14:paraId="00B61C48" w14:textId="77777777"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Župan Sisačko-moslavačke županije 20. srpnja 2023. godine donio je Odluku o sanaciji nerazvrstanih cesta na području Grada Petrinje, te 30. studenoga 2023. godine Odluku o izmjeni  Odluke o sanaciji nerazvrstanih cesta na području Grada Petrinje. Navedenim Odlukama je utvrđeno kako će se na području Grada Petrinje sanirati i modernizirati neasfaltirani dio nerazvrstanih cesta i to:</w:t>
            </w:r>
          </w:p>
          <w:p w14:paraId="65679852" w14:textId="77777777" w:rsidR="006015F4" w:rsidRPr="009740CA" w:rsidRDefault="006015F4" w:rsidP="00CC7CF9">
            <w:pPr>
              <w:ind w:left="461" w:hanging="461"/>
              <w:jc w:val="both"/>
              <w:rPr>
                <w:rFonts w:ascii="Times New Roman" w:hAnsi="Times New Roman" w:cs="Times New Roman"/>
                <w:sz w:val="24"/>
                <w:szCs w:val="24"/>
              </w:rPr>
            </w:pPr>
            <w:r w:rsidRPr="009740CA">
              <w:rPr>
                <w:rFonts w:ascii="Times New Roman" w:hAnsi="Times New Roman" w:cs="Times New Roman"/>
                <w:sz w:val="24"/>
                <w:szCs w:val="24"/>
              </w:rPr>
              <w:t>-</w:t>
            </w:r>
            <w:r w:rsidRPr="009740CA">
              <w:rPr>
                <w:rFonts w:ascii="Times New Roman" w:hAnsi="Times New Roman" w:cs="Times New Roman"/>
                <w:sz w:val="24"/>
                <w:szCs w:val="24"/>
              </w:rPr>
              <w:tab/>
              <w:t xml:space="preserve">dijela nerazvrstane ceste NC 25-003-01 (Grabovac Banski, </w:t>
            </w:r>
            <w:proofErr w:type="spellStart"/>
            <w:r w:rsidRPr="009740CA">
              <w:rPr>
                <w:rFonts w:ascii="Times New Roman" w:hAnsi="Times New Roman" w:cs="Times New Roman"/>
                <w:sz w:val="24"/>
                <w:szCs w:val="24"/>
              </w:rPr>
              <w:t>Štekovići</w:t>
            </w:r>
            <w:proofErr w:type="spellEnd"/>
            <w:r w:rsidRPr="009740CA">
              <w:rPr>
                <w:rFonts w:ascii="Times New Roman" w:hAnsi="Times New Roman" w:cs="Times New Roman"/>
                <w:sz w:val="24"/>
                <w:szCs w:val="24"/>
              </w:rPr>
              <w:t xml:space="preserve">) i dijela nerazvrstane ceste NC 25-003-02 (Grabovac Banski, </w:t>
            </w:r>
            <w:proofErr w:type="spellStart"/>
            <w:r w:rsidRPr="009740CA">
              <w:rPr>
                <w:rFonts w:ascii="Times New Roman" w:hAnsi="Times New Roman" w:cs="Times New Roman"/>
                <w:sz w:val="24"/>
                <w:szCs w:val="24"/>
              </w:rPr>
              <w:t>Jekići</w:t>
            </w:r>
            <w:proofErr w:type="spellEnd"/>
            <w:r w:rsidRPr="009740CA">
              <w:rPr>
                <w:rFonts w:ascii="Times New Roman" w:hAnsi="Times New Roman" w:cs="Times New Roman"/>
                <w:sz w:val="24"/>
                <w:szCs w:val="24"/>
              </w:rPr>
              <w:t>) koje čine dionicu „III“ u duljini 2.250 metara i</w:t>
            </w:r>
          </w:p>
          <w:p w14:paraId="524B7B66" w14:textId="77777777" w:rsidR="006015F4" w:rsidRPr="009740CA" w:rsidRDefault="006015F4" w:rsidP="00CC7CF9">
            <w:pPr>
              <w:ind w:left="461" w:hanging="425"/>
              <w:jc w:val="both"/>
              <w:rPr>
                <w:rFonts w:ascii="Times New Roman" w:hAnsi="Times New Roman" w:cs="Times New Roman"/>
                <w:sz w:val="24"/>
                <w:szCs w:val="24"/>
              </w:rPr>
            </w:pPr>
            <w:r w:rsidRPr="009740CA">
              <w:rPr>
                <w:rFonts w:ascii="Times New Roman" w:hAnsi="Times New Roman" w:cs="Times New Roman"/>
                <w:sz w:val="24"/>
                <w:szCs w:val="24"/>
              </w:rPr>
              <w:t>-</w:t>
            </w:r>
            <w:r w:rsidRPr="009740CA">
              <w:rPr>
                <w:rFonts w:ascii="Times New Roman" w:hAnsi="Times New Roman" w:cs="Times New Roman"/>
                <w:sz w:val="24"/>
                <w:szCs w:val="24"/>
              </w:rPr>
              <w:tab/>
              <w:t xml:space="preserve">nerazvrstane ceste NC 25-004-01 (Veliki Šušnjar, </w:t>
            </w:r>
            <w:proofErr w:type="spellStart"/>
            <w:r w:rsidRPr="009740CA">
              <w:rPr>
                <w:rFonts w:ascii="Times New Roman" w:hAnsi="Times New Roman" w:cs="Times New Roman"/>
                <w:sz w:val="24"/>
                <w:szCs w:val="24"/>
              </w:rPr>
              <w:t>Milobratovići</w:t>
            </w:r>
            <w:proofErr w:type="spellEnd"/>
            <w:r w:rsidRPr="009740CA">
              <w:rPr>
                <w:rFonts w:ascii="Times New Roman" w:hAnsi="Times New Roman" w:cs="Times New Roman"/>
                <w:sz w:val="24"/>
                <w:szCs w:val="24"/>
              </w:rPr>
              <w:t xml:space="preserve">) i dijela nerazvrstane ceste NC 25-004-06 (Veliki Šušnjar, </w:t>
            </w:r>
            <w:proofErr w:type="spellStart"/>
            <w:r w:rsidRPr="009740CA">
              <w:rPr>
                <w:rFonts w:ascii="Times New Roman" w:hAnsi="Times New Roman" w:cs="Times New Roman"/>
                <w:sz w:val="24"/>
                <w:szCs w:val="24"/>
              </w:rPr>
              <w:t>Mričići</w:t>
            </w:r>
            <w:proofErr w:type="spellEnd"/>
            <w:r w:rsidRPr="009740CA">
              <w:rPr>
                <w:rFonts w:ascii="Times New Roman" w:hAnsi="Times New Roman" w:cs="Times New Roman"/>
                <w:sz w:val="24"/>
                <w:szCs w:val="24"/>
              </w:rPr>
              <w:t>) koje čine dionicu „IV“ u duljini 2.300 metara.</w:t>
            </w:r>
          </w:p>
          <w:p w14:paraId="4168ECFD" w14:textId="52B1BA11"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Grad Petrinja je 22. prosinca 2023. godine obavijestila Sisačko-moslavačku županiju da zbog nepovoljnih vremenskih prilika nisu postignuti idealni uvjeti za ugradnju asfaltne mješavine te da će se produljiti rok izvođenja radova, odnosno da izvođač radova, Strabag d.o.o. predlaže da se rok izvršenja radova produlji. Slijedom toga Ministarstvo poljoprivrede i Sisačko-moslavačka županija sklopili su 28. prosinca 2023. godine Aneks Sporazuma o financiranju sanacije                       nerazvrstanih cesta na području Grada Siska, Grada Petrinje i Općine Martinska Ves, kojim je rok izvršenja radova na nerazvrstanim cestama na području Grada Petrinje produljen do 31. siječnja 2024. godine.</w:t>
            </w:r>
          </w:p>
          <w:p w14:paraId="126999CA" w14:textId="7158879D" w:rsidR="006015F4" w:rsidRPr="009740CA" w:rsidRDefault="006015F4" w:rsidP="00745CEF">
            <w:pPr>
              <w:jc w:val="both"/>
              <w:rPr>
                <w:rFonts w:ascii="Times New Roman" w:hAnsi="Times New Roman" w:cs="Times New Roman"/>
                <w:sz w:val="24"/>
                <w:szCs w:val="24"/>
              </w:rPr>
            </w:pPr>
            <w:r w:rsidRPr="009740CA">
              <w:rPr>
                <w:rFonts w:ascii="Times New Roman" w:hAnsi="Times New Roman" w:cs="Times New Roman"/>
                <w:sz w:val="24"/>
                <w:szCs w:val="24"/>
              </w:rPr>
              <w:t>Izvršenje proračunske pozicije 2538-3 iznosi 1.325.487,22 eura.</w:t>
            </w:r>
          </w:p>
        </w:tc>
      </w:tr>
      <w:tr w:rsidR="006015F4" w:rsidRPr="009740CA" w14:paraId="3B2A4E7C" w14:textId="77777777" w:rsidTr="00637D04">
        <w:tc>
          <w:tcPr>
            <w:tcW w:w="2127" w:type="dxa"/>
          </w:tcPr>
          <w:p w14:paraId="124E3843" w14:textId="315BAD01" w:rsidR="006015F4" w:rsidRPr="009740CA" w:rsidRDefault="006015F4" w:rsidP="00DF4A5C">
            <w:pPr>
              <w:rPr>
                <w:rFonts w:ascii="Times New Roman" w:hAnsi="Times New Roman" w:cs="Times New Roman"/>
                <w:b/>
                <w:sz w:val="24"/>
                <w:szCs w:val="24"/>
              </w:rPr>
            </w:pPr>
          </w:p>
        </w:tc>
        <w:tc>
          <w:tcPr>
            <w:tcW w:w="8148" w:type="dxa"/>
            <w:vMerge/>
            <w:vAlign w:val="center"/>
          </w:tcPr>
          <w:p w14:paraId="5DD122A0" w14:textId="2424C30E" w:rsidR="006015F4" w:rsidRPr="009740CA" w:rsidRDefault="006015F4" w:rsidP="00267B6C">
            <w:pPr>
              <w:rPr>
                <w:rFonts w:ascii="Times New Roman" w:hAnsi="Times New Roman" w:cs="Times New Roman"/>
                <w:b/>
                <w:sz w:val="24"/>
                <w:szCs w:val="24"/>
              </w:rPr>
            </w:pPr>
          </w:p>
        </w:tc>
      </w:tr>
      <w:tr w:rsidR="00267B6C" w:rsidRPr="009740CA" w14:paraId="6F01C9F8" w14:textId="77777777" w:rsidTr="00637D04">
        <w:trPr>
          <w:trHeight w:val="2542"/>
        </w:trPr>
        <w:tc>
          <w:tcPr>
            <w:tcW w:w="2127" w:type="dxa"/>
          </w:tcPr>
          <w:p w14:paraId="04181BF8" w14:textId="5678ABEA" w:rsidR="006015F4" w:rsidRPr="009740CA" w:rsidRDefault="006015F4" w:rsidP="00267B6C">
            <w:pPr>
              <w:rPr>
                <w:rFonts w:ascii="Times New Roman" w:hAnsi="Times New Roman" w:cs="Times New Roman"/>
                <w:b/>
                <w:sz w:val="24"/>
                <w:szCs w:val="24"/>
              </w:rPr>
            </w:pPr>
            <w:r w:rsidRPr="009740CA">
              <w:rPr>
                <w:rFonts w:ascii="Times New Roman" w:hAnsi="Times New Roman" w:cs="Times New Roman"/>
                <w:b/>
                <w:sz w:val="24"/>
                <w:szCs w:val="24"/>
              </w:rPr>
              <w:lastRenderedPageBreak/>
              <w:t>NAZIV PROGRAMA</w:t>
            </w:r>
          </w:p>
          <w:p w14:paraId="5097F0C5" w14:textId="77777777" w:rsidR="006015F4" w:rsidRPr="009740CA" w:rsidRDefault="006015F4" w:rsidP="00267B6C">
            <w:pPr>
              <w:rPr>
                <w:rFonts w:ascii="Times New Roman" w:hAnsi="Times New Roman" w:cs="Times New Roman"/>
                <w:b/>
                <w:sz w:val="24"/>
                <w:szCs w:val="24"/>
              </w:rPr>
            </w:pPr>
          </w:p>
          <w:p w14:paraId="74549865" w14:textId="0F5F2841" w:rsidR="00267B6C" w:rsidRPr="009740CA" w:rsidRDefault="00511170" w:rsidP="00267B6C">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682924EA" w14:textId="77777777" w:rsidR="006015F4" w:rsidRPr="009740CA" w:rsidRDefault="006015F4" w:rsidP="00267B6C">
            <w:pPr>
              <w:rPr>
                <w:rFonts w:ascii="Times New Roman" w:hAnsi="Times New Roman" w:cs="Times New Roman"/>
                <w:b/>
                <w:sz w:val="24"/>
                <w:szCs w:val="24"/>
              </w:rPr>
            </w:pPr>
          </w:p>
          <w:p w14:paraId="5BDFBAC9" w14:textId="1AC68663" w:rsidR="00590EE4" w:rsidRPr="009740CA" w:rsidRDefault="00590EE4" w:rsidP="004C32D6">
            <w:pPr>
              <w:ind w:left="-109" w:right="-110"/>
              <w:rPr>
                <w:rFonts w:ascii="Times New Roman" w:hAnsi="Times New Roman" w:cs="Times New Roman"/>
                <w:b/>
                <w:sz w:val="24"/>
                <w:szCs w:val="24"/>
              </w:rPr>
            </w:pPr>
            <w:r w:rsidRPr="009740CA">
              <w:rPr>
                <w:rFonts w:ascii="Times New Roman" w:hAnsi="Times New Roman" w:cs="Times New Roman"/>
                <w:b/>
                <w:sz w:val="24"/>
                <w:szCs w:val="24"/>
              </w:rPr>
              <w:t>OBRAZLOŽEN</w:t>
            </w:r>
            <w:r w:rsidR="00562213">
              <w:rPr>
                <w:rFonts w:ascii="Times New Roman" w:hAnsi="Times New Roman" w:cs="Times New Roman"/>
                <w:b/>
                <w:sz w:val="24"/>
                <w:szCs w:val="24"/>
              </w:rPr>
              <w:t>J</w:t>
            </w:r>
            <w:r w:rsidRPr="009740CA">
              <w:rPr>
                <w:rFonts w:ascii="Times New Roman" w:hAnsi="Times New Roman" w:cs="Times New Roman"/>
                <w:b/>
                <w:sz w:val="24"/>
                <w:szCs w:val="24"/>
              </w:rPr>
              <w:t xml:space="preserve">E </w:t>
            </w:r>
            <w:r w:rsidR="00562213">
              <w:rPr>
                <w:rFonts w:ascii="Times New Roman" w:hAnsi="Times New Roman" w:cs="Times New Roman"/>
                <w:b/>
                <w:sz w:val="24"/>
                <w:szCs w:val="24"/>
              </w:rPr>
              <w:t xml:space="preserve">   </w:t>
            </w:r>
            <w:r w:rsidRPr="009740CA">
              <w:rPr>
                <w:rFonts w:ascii="Times New Roman" w:hAnsi="Times New Roman" w:cs="Times New Roman"/>
                <w:b/>
                <w:sz w:val="24"/>
                <w:szCs w:val="24"/>
              </w:rPr>
              <w:t>PROGRAM</w:t>
            </w:r>
            <w:r w:rsidR="005D2DAB" w:rsidRPr="009740CA">
              <w:rPr>
                <w:rFonts w:ascii="Times New Roman" w:hAnsi="Times New Roman" w:cs="Times New Roman"/>
                <w:b/>
                <w:sz w:val="24"/>
                <w:szCs w:val="24"/>
              </w:rPr>
              <w:t>A</w:t>
            </w:r>
            <w:r w:rsidR="00562213">
              <w:rPr>
                <w:rFonts w:ascii="Times New Roman" w:hAnsi="Times New Roman" w:cs="Times New Roman"/>
                <w:b/>
                <w:sz w:val="24"/>
                <w:szCs w:val="24"/>
              </w:rPr>
              <w:t xml:space="preserve"> </w:t>
            </w:r>
          </w:p>
          <w:p w14:paraId="6DC4FC61" w14:textId="77777777" w:rsidR="00590EE4" w:rsidRPr="009740CA" w:rsidRDefault="00590EE4" w:rsidP="00267B6C">
            <w:pPr>
              <w:rPr>
                <w:rFonts w:ascii="Times New Roman" w:hAnsi="Times New Roman" w:cs="Times New Roman"/>
                <w:b/>
                <w:sz w:val="24"/>
                <w:szCs w:val="24"/>
              </w:rPr>
            </w:pPr>
          </w:p>
          <w:p w14:paraId="0C5D4109" w14:textId="77777777" w:rsidR="00590EE4" w:rsidRPr="009740CA" w:rsidRDefault="00590EE4" w:rsidP="00267B6C">
            <w:pPr>
              <w:rPr>
                <w:rFonts w:ascii="Times New Roman" w:hAnsi="Times New Roman" w:cs="Times New Roman"/>
                <w:b/>
                <w:sz w:val="24"/>
                <w:szCs w:val="24"/>
              </w:rPr>
            </w:pPr>
          </w:p>
          <w:p w14:paraId="1F097F7C" w14:textId="77777777" w:rsidR="00590EE4" w:rsidRPr="009740CA" w:rsidRDefault="00590EE4" w:rsidP="00267B6C">
            <w:pPr>
              <w:rPr>
                <w:rFonts w:ascii="Times New Roman" w:hAnsi="Times New Roman" w:cs="Times New Roman"/>
                <w:b/>
                <w:sz w:val="24"/>
                <w:szCs w:val="24"/>
              </w:rPr>
            </w:pPr>
          </w:p>
          <w:p w14:paraId="3B178C86" w14:textId="77777777" w:rsidR="00590EE4" w:rsidRPr="009740CA" w:rsidRDefault="00590EE4" w:rsidP="00267B6C">
            <w:pPr>
              <w:rPr>
                <w:rFonts w:ascii="Times New Roman" w:hAnsi="Times New Roman" w:cs="Times New Roman"/>
                <w:b/>
                <w:sz w:val="24"/>
                <w:szCs w:val="24"/>
              </w:rPr>
            </w:pPr>
          </w:p>
          <w:p w14:paraId="76A8DD0D" w14:textId="77777777" w:rsidR="00590EE4" w:rsidRPr="009740CA" w:rsidRDefault="00590EE4" w:rsidP="00267B6C">
            <w:pPr>
              <w:rPr>
                <w:rFonts w:ascii="Times New Roman" w:hAnsi="Times New Roman" w:cs="Times New Roman"/>
                <w:b/>
                <w:sz w:val="24"/>
                <w:szCs w:val="24"/>
              </w:rPr>
            </w:pPr>
          </w:p>
          <w:p w14:paraId="3E14032C" w14:textId="005A18B4" w:rsidR="00590EE4" w:rsidRPr="009740CA" w:rsidRDefault="00590EE4" w:rsidP="00267B6C">
            <w:pPr>
              <w:rPr>
                <w:rFonts w:ascii="Times New Roman" w:hAnsi="Times New Roman" w:cs="Times New Roman"/>
                <w:b/>
                <w:sz w:val="24"/>
                <w:szCs w:val="24"/>
              </w:rPr>
            </w:pPr>
          </w:p>
          <w:p w14:paraId="1B7257FB" w14:textId="2A507105" w:rsidR="00590EE4" w:rsidRPr="009740CA" w:rsidRDefault="00590EE4" w:rsidP="00267B6C">
            <w:pPr>
              <w:rPr>
                <w:rFonts w:ascii="Times New Roman" w:hAnsi="Times New Roman" w:cs="Times New Roman"/>
                <w:b/>
                <w:sz w:val="24"/>
                <w:szCs w:val="24"/>
              </w:rPr>
            </w:pPr>
          </w:p>
          <w:p w14:paraId="6B0C86F5" w14:textId="2B7C0764" w:rsidR="00590EE4" w:rsidRPr="009740CA" w:rsidRDefault="00590EE4" w:rsidP="00267B6C">
            <w:pPr>
              <w:rPr>
                <w:rFonts w:ascii="Times New Roman" w:hAnsi="Times New Roman" w:cs="Times New Roman"/>
                <w:b/>
                <w:sz w:val="24"/>
                <w:szCs w:val="24"/>
              </w:rPr>
            </w:pPr>
          </w:p>
          <w:p w14:paraId="503458A0" w14:textId="1DFD5E78" w:rsidR="00590EE4" w:rsidRPr="009740CA" w:rsidRDefault="00590EE4" w:rsidP="00267B6C">
            <w:pPr>
              <w:rPr>
                <w:rFonts w:ascii="Times New Roman" w:hAnsi="Times New Roman" w:cs="Times New Roman"/>
                <w:b/>
                <w:sz w:val="24"/>
                <w:szCs w:val="24"/>
              </w:rPr>
            </w:pPr>
          </w:p>
          <w:p w14:paraId="1C1DE81B" w14:textId="5AB8C3B1" w:rsidR="00590EE4" w:rsidRPr="009740CA" w:rsidRDefault="00590EE4" w:rsidP="00267B6C">
            <w:pPr>
              <w:rPr>
                <w:rFonts w:ascii="Times New Roman" w:hAnsi="Times New Roman" w:cs="Times New Roman"/>
                <w:b/>
                <w:sz w:val="24"/>
                <w:szCs w:val="24"/>
              </w:rPr>
            </w:pPr>
          </w:p>
          <w:p w14:paraId="7D384573" w14:textId="57C0B436" w:rsidR="00590EE4" w:rsidRPr="009740CA" w:rsidRDefault="00590EE4" w:rsidP="00267B6C">
            <w:pPr>
              <w:rPr>
                <w:rFonts w:ascii="Times New Roman" w:hAnsi="Times New Roman" w:cs="Times New Roman"/>
                <w:b/>
                <w:sz w:val="24"/>
                <w:szCs w:val="24"/>
              </w:rPr>
            </w:pPr>
          </w:p>
          <w:p w14:paraId="16CE6A4A" w14:textId="13581A9E" w:rsidR="00590EE4" w:rsidRPr="009740CA" w:rsidRDefault="00590EE4" w:rsidP="00267B6C">
            <w:pPr>
              <w:rPr>
                <w:rFonts w:ascii="Times New Roman" w:hAnsi="Times New Roman" w:cs="Times New Roman"/>
                <w:b/>
                <w:sz w:val="24"/>
                <w:szCs w:val="24"/>
              </w:rPr>
            </w:pPr>
          </w:p>
          <w:p w14:paraId="3601EC93" w14:textId="5E8CB4E4" w:rsidR="00590EE4" w:rsidRPr="009740CA" w:rsidRDefault="00590EE4" w:rsidP="00267B6C">
            <w:pPr>
              <w:rPr>
                <w:rFonts w:ascii="Times New Roman" w:hAnsi="Times New Roman" w:cs="Times New Roman"/>
                <w:b/>
                <w:sz w:val="24"/>
                <w:szCs w:val="24"/>
              </w:rPr>
            </w:pPr>
          </w:p>
          <w:p w14:paraId="57047B23" w14:textId="4FF883F5" w:rsidR="00590EE4" w:rsidRPr="009740CA" w:rsidRDefault="00590EE4" w:rsidP="00267B6C">
            <w:pPr>
              <w:rPr>
                <w:rFonts w:ascii="Times New Roman" w:hAnsi="Times New Roman" w:cs="Times New Roman"/>
                <w:b/>
                <w:sz w:val="24"/>
                <w:szCs w:val="24"/>
              </w:rPr>
            </w:pPr>
          </w:p>
          <w:p w14:paraId="0BEB3BC7" w14:textId="67CFDEAC" w:rsidR="00590EE4" w:rsidRPr="009740CA" w:rsidRDefault="00590EE4" w:rsidP="00267B6C">
            <w:pPr>
              <w:rPr>
                <w:rFonts w:ascii="Times New Roman" w:hAnsi="Times New Roman" w:cs="Times New Roman"/>
                <w:b/>
                <w:sz w:val="24"/>
                <w:szCs w:val="24"/>
              </w:rPr>
            </w:pPr>
          </w:p>
          <w:p w14:paraId="2C9E51CA" w14:textId="65A7B05E" w:rsidR="00590EE4" w:rsidRPr="009740CA" w:rsidRDefault="00590EE4" w:rsidP="00267B6C">
            <w:pPr>
              <w:rPr>
                <w:rFonts w:ascii="Times New Roman" w:hAnsi="Times New Roman" w:cs="Times New Roman"/>
                <w:b/>
                <w:sz w:val="24"/>
                <w:szCs w:val="24"/>
              </w:rPr>
            </w:pPr>
          </w:p>
          <w:p w14:paraId="6D25EED2" w14:textId="573774C4" w:rsidR="001976DB" w:rsidRPr="009740CA" w:rsidRDefault="001976DB" w:rsidP="00267B6C">
            <w:pPr>
              <w:rPr>
                <w:rFonts w:ascii="Times New Roman" w:hAnsi="Times New Roman" w:cs="Times New Roman"/>
                <w:b/>
                <w:sz w:val="24"/>
                <w:szCs w:val="24"/>
              </w:rPr>
            </w:pPr>
          </w:p>
          <w:p w14:paraId="30EE0F75" w14:textId="39184E7B" w:rsidR="001976DB" w:rsidRPr="009740CA" w:rsidRDefault="001976DB" w:rsidP="00267B6C">
            <w:pPr>
              <w:rPr>
                <w:rFonts w:ascii="Times New Roman" w:hAnsi="Times New Roman" w:cs="Times New Roman"/>
                <w:b/>
                <w:sz w:val="24"/>
                <w:szCs w:val="24"/>
              </w:rPr>
            </w:pPr>
          </w:p>
          <w:p w14:paraId="232E2BF9" w14:textId="77CE2773" w:rsidR="00590EE4" w:rsidRPr="009740CA" w:rsidRDefault="00590EE4" w:rsidP="00267B6C">
            <w:pPr>
              <w:rPr>
                <w:rFonts w:ascii="Times New Roman" w:hAnsi="Times New Roman" w:cs="Times New Roman"/>
                <w:b/>
                <w:sz w:val="24"/>
                <w:szCs w:val="24"/>
              </w:rPr>
            </w:pPr>
            <w:r w:rsidRPr="009740CA">
              <w:rPr>
                <w:rFonts w:ascii="Times New Roman" w:hAnsi="Times New Roman" w:cs="Times New Roman"/>
                <w:b/>
                <w:sz w:val="24"/>
                <w:szCs w:val="24"/>
              </w:rPr>
              <w:t>ZAKONSKA I DRUGA OSNOVA NA KOJOJ SE ZASNIVA PROGRAM</w:t>
            </w:r>
          </w:p>
          <w:p w14:paraId="45DB9689" w14:textId="79C29583" w:rsidR="00590EE4" w:rsidRPr="009740CA" w:rsidRDefault="00590EE4" w:rsidP="00267B6C">
            <w:pPr>
              <w:rPr>
                <w:rFonts w:ascii="Times New Roman" w:hAnsi="Times New Roman" w:cs="Times New Roman"/>
                <w:b/>
                <w:sz w:val="24"/>
                <w:szCs w:val="24"/>
              </w:rPr>
            </w:pPr>
          </w:p>
          <w:p w14:paraId="0EF5B2AF" w14:textId="156E5C67" w:rsidR="00267B6C" w:rsidRPr="009740CA" w:rsidRDefault="00267B6C" w:rsidP="00267B6C">
            <w:pPr>
              <w:rPr>
                <w:rFonts w:ascii="Times New Roman" w:hAnsi="Times New Roman" w:cs="Times New Roman"/>
                <w:b/>
                <w:sz w:val="24"/>
                <w:szCs w:val="24"/>
              </w:rPr>
            </w:pPr>
            <w:r w:rsidRPr="009740CA">
              <w:rPr>
                <w:rFonts w:ascii="Times New Roman" w:hAnsi="Times New Roman" w:cs="Times New Roman"/>
                <w:b/>
                <w:sz w:val="24"/>
                <w:szCs w:val="24"/>
              </w:rPr>
              <w:t>AKTIVNOST</w:t>
            </w:r>
          </w:p>
          <w:p w14:paraId="13586C33" w14:textId="77777777" w:rsidR="00562213" w:rsidRDefault="00562213" w:rsidP="00267B6C">
            <w:pPr>
              <w:rPr>
                <w:rFonts w:ascii="Times New Roman" w:hAnsi="Times New Roman" w:cs="Times New Roman"/>
                <w:b/>
                <w:sz w:val="24"/>
                <w:szCs w:val="24"/>
              </w:rPr>
            </w:pPr>
          </w:p>
          <w:p w14:paraId="7B461749" w14:textId="725DCB98" w:rsidR="00267B6C" w:rsidRPr="009740CA" w:rsidRDefault="00267B6C" w:rsidP="00267B6C">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36316FBD" w14:textId="383207B0" w:rsidR="00267B6C" w:rsidRPr="009740CA" w:rsidRDefault="00267B6C" w:rsidP="00562213">
            <w:pPr>
              <w:ind w:right="-108"/>
              <w:rPr>
                <w:rFonts w:ascii="Times New Roman" w:hAnsi="Times New Roman" w:cs="Times New Roman"/>
                <w:b/>
                <w:sz w:val="24"/>
                <w:szCs w:val="24"/>
              </w:rPr>
            </w:pPr>
            <w:r w:rsidRPr="009740CA">
              <w:rPr>
                <w:rFonts w:ascii="Times New Roman" w:hAnsi="Times New Roman" w:cs="Times New Roman"/>
                <w:b/>
                <w:sz w:val="24"/>
                <w:szCs w:val="24"/>
              </w:rPr>
              <w:t>POKAZATELJI</w:t>
            </w:r>
            <w:r w:rsidR="00562213">
              <w:rPr>
                <w:rFonts w:ascii="Times New Roman" w:hAnsi="Times New Roman" w:cs="Times New Roman"/>
                <w:b/>
                <w:sz w:val="24"/>
                <w:szCs w:val="24"/>
              </w:rPr>
              <w:t>M</w:t>
            </w:r>
            <w:r w:rsidRPr="009740CA">
              <w:rPr>
                <w:rFonts w:ascii="Times New Roman" w:hAnsi="Times New Roman" w:cs="Times New Roman"/>
                <w:b/>
                <w:sz w:val="24"/>
                <w:szCs w:val="24"/>
              </w:rPr>
              <w:t>A</w:t>
            </w:r>
            <w:r w:rsidR="00EE0DD7" w:rsidRPr="009740CA">
              <w:rPr>
                <w:rFonts w:ascii="Times New Roman" w:hAnsi="Times New Roman" w:cs="Times New Roman"/>
                <w:b/>
                <w:sz w:val="24"/>
                <w:szCs w:val="24"/>
              </w:rPr>
              <w:t xml:space="preserve"> USPJEŠNOSTI U PRETHODNOJ GODINI</w:t>
            </w:r>
          </w:p>
        </w:tc>
        <w:tc>
          <w:tcPr>
            <w:tcW w:w="8148" w:type="dxa"/>
            <w:vAlign w:val="center"/>
          </w:tcPr>
          <w:p w14:paraId="51733EF1" w14:textId="645275C3" w:rsidR="006015F4" w:rsidRPr="009740CA" w:rsidRDefault="006015F4" w:rsidP="005D2DAB">
            <w:pPr>
              <w:jc w:val="both"/>
              <w:rPr>
                <w:rFonts w:ascii="Times New Roman" w:hAnsi="Times New Roman" w:cs="Times New Roman"/>
                <w:b/>
                <w:sz w:val="24"/>
                <w:szCs w:val="24"/>
              </w:rPr>
            </w:pPr>
            <w:r w:rsidRPr="009740CA">
              <w:rPr>
                <w:rFonts w:ascii="Times New Roman" w:hAnsi="Times New Roman" w:cs="Times New Roman"/>
                <w:b/>
                <w:sz w:val="24"/>
                <w:szCs w:val="24"/>
              </w:rPr>
              <w:lastRenderedPageBreak/>
              <w:t>RAZVOJ SLATKOVODNOG  RIBARSTVA</w:t>
            </w:r>
          </w:p>
          <w:p w14:paraId="2EF24585" w14:textId="77777777" w:rsidR="006015F4" w:rsidRPr="009740CA" w:rsidRDefault="006015F4" w:rsidP="005D2DAB">
            <w:pPr>
              <w:jc w:val="both"/>
              <w:rPr>
                <w:rFonts w:ascii="Times New Roman" w:hAnsi="Times New Roman" w:cs="Times New Roman"/>
                <w:sz w:val="24"/>
                <w:szCs w:val="24"/>
              </w:rPr>
            </w:pPr>
          </w:p>
          <w:p w14:paraId="1D086F08" w14:textId="77777777" w:rsidR="006015F4" w:rsidRPr="009740CA" w:rsidRDefault="006015F4" w:rsidP="005D2DAB">
            <w:pPr>
              <w:jc w:val="both"/>
              <w:rPr>
                <w:rFonts w:ascii="Times New Roman" w:hAnsi="Times New Roman" w:cs="Times New Roman"/>
                <w:sz w:val="24"/>
                <w:szCs w:val="24"/>
              </w:rPr>
            </w:pPr>
          </w:p>
          <w:p w14:paraId="063D8319" w14:textId="700C2586" w:rsidR="005D2DAB" w:rsidRPr="009740CA" w:rsidRDefault="00511170" w:rsidP="005D2DAB">
            <w:pPr>
              <w:jc w:val="both"/>
              <w:rPr>
                <w:rFonts w:ascii="Times New Roman" w:hAnsi="Times New Roman" w:cs="Times New Roman"/>
                <w:sz w:val="24"/>
                <w:szCs w:val="24"/>
              </w:rPr>
            </w:pPr>
            <w:r w:rsidRPr="009740CA">
              <w:rPr>
                <w:rFonts w:ascii="Times New Roman" w:hAnsi="Times New Roman" w:cs="Times New Roman"/>
                <w:sz w:val="24"/>
                <w:szCs w:val="24"/>
              </w:rPr>
              <w:t>O</w:t>
            </w:r>
            <w:r w:rsidR="005D2DAB" w:rsidRPr="009740CA">
              <w:rPr>
                <w:rFonts w:ascii="Times New Roman" w:hAnsi="Times New Roman" w:cs="Times New Roman"/>
                <w:sz w:val="24"/>
                <w:szCs w:val="24"/>
              </w:rPr>
              <w:t>drživo gospodarenje ribolovnih područja i ribljim fondom Sisačko-moslavačke županije.</w:t>
            </w:r>
          </w:p>
          <w:p w14:paraId="51048846" w14:textId="77777777" w:rsidR="006015F4" w:rsidRPr="009740CA" w:rsidRDefault="006015F4" w:rsidP="00295000">
            <w:pPr>
              <w:jc w:val="both"/>
              <w:rPr>
                <w:rFonts w:ascii="Times New Roman" w:hAnsi="Times New Roman" w:cs="Times New Roman"/>
                <w:sz w:val="24"/>
                <w:szCs w:val="24"/>
              </w:rPr>
            </w:pPr>
          </w:p>
          <w:p w14:paraId="1B484EB7" w14:textId="4DC31B8B" w:rsidR="00295000" w:rsidRPr="009740CA" w:rsidRDefault="00295000" w:rsidP="00295000">
            <w:pPr>
              <w:jc w:val="both"/>
              <w:rPr>
                <w:rFonts w:ascii="Times New Roman" w:hAnsi="Times New Roman" w:cs="Times New Roman"/>
                <w:sz w:val="24"/>
                <w:szCs w:val="24"/>
              </w:rPr>
            </w:pPr>
            <w:r w:rsidRPr="009740CA">
              <w:rPr>
                <w:rFonts w:ascii="Times New Roman" w:hAnsi="Times New Roman" w:cs="Times New Roman"/>
                <w:sz w:val="24"/>
                <w:szCs w:val="24"/>
              </w:rPr>
              <w:t>Sukladno Pravilniku o gospodarskom ribolovu u slatkovodnom ribarstvu (NN 21/22) propisan je način izdavanja povlastica za obavljanje gospodarskog ribolova. Povlastice od kraja ožujka 2022. godine izdaju županije, a ne kako je to bilo prethodnih godina Ministarstvo poljoprivrede.</w:t>
            </w:r>
          </w:p>
          <w:p w14:paraId="400078E1" w14:textId="77777777" w:rsidR="00295000" w:rsidRPr="009740CA" w:rsidRDefault="00295000" w:rsidP="00295000">
            <w:pPr>
              <w:jc w:val="both"/>
              <w:rPr>
                <w:rFonts w:ascii="Times New Roman" w:hAnsi="Times New Roman" w:cs="Times New Roman"/>
                <w:sz w:val="24"/>
                <w:szCs w:val="24"/>
              </w:rPr>
            </w:pPr>
            <w:r w:rsidRPr="009740CA">
              <w:rPr>
                <w:rFonts w:ascii="Times New Roman" w:hAnsi="Times New Roman" w:cs="Times New Roman"/>
                <w:sz w:val="24"/>
                <w:szCs w:val="24"/>
              </w:rPr>
              <w:t xml:space="preserve">Broj povlastica za SMŽ propisan je člankom 25. navedenog Pravilnika. Slijedom navedenog SMŽ može izdati ukupno 14 povlastica. </w:t>
            </w:r>
          </w:p>
          <w:p w14:paraId="2366329F" w14:textId="4565CEF8" w:rsidR="001976DB" w:rsidRPr="009740CA" w:rsidRDefault="00295000" w:rsidP="001976DB">
            <w:pPr>
              <w:jc w:val="both"/>
              <w:rPr>
                <w:rFonts w:ascii="Times New Roman" w:hAnsi="Times New Roman" w:cs="Times New Roman"/>
                <w:sz w:val="24"/>
                <w:szCs w:val="24"/>
              </w:rPr>
            </w:pPr>
            <w:r w:rsidRPr="009740CA">
              <w:rPr>
                <w:rFonts w:ascii="Times New Roman" w:hAnsi="Times New Roman" w:cs="Times New Roman"/>
                <w:sz w:val="24"/>
                <w:szCs w:val="24"/>
              </w:rPr>
              <w:t xml:space="preserve">Visina godišnje naknade za gospodarski ribolov propisana je člankom 26. istog Pravilnika. Iznos naknade iznosi </w:t>
            </w:r>
            <w:r w:rsidR="00EA21B2" w:rsidRPr="009740CA">
              <w:rPr>
                <w:rFonts w:ascii="Times New Roman" w:hAnsi="Times New Roman" w:cs="Times New Roman"/>
                <w:sz w:val="24"/>
                <w:szCs w:val="24"/>
              </w:rPr>
              <w:t xml:space="preserve">265,45 € </w:t>
            </w:r>
            <w:r w:rsidRPr="009740CA">
              <w:rPr>
                <w:rFonts w:ascii="Times New Roman" w:hAnsi="Times New Roman" w:cs="Times New Roman"/>
                <w:sz w:val="24"/>
                <w:szCs w:val="24"/>
              </w:rPr>
              <w:t xml:space="preserve">po svakoj ribolovnoj zoni koja je upisana u povlasticu. Iznimno ako je zatražena nakon 1. srpnja tekuće godine obavezno je uplatiti </w:t>
            </w:r>
            <w:r w:rsidR="00EA21B2" w:rsidRPr="009740CA">
              <w:rPr>
                <w:rFonts w:ascii="Times New Roman" w:hAnsi="Times New Roman" w:cs="Times New Roman"/>
                <w:sz w:val="24"/>
                <w:szCs w:val="24"/>
              </w:rPr>
              <w:t xml:space="preserve">132,72 </w:t>
            </w:r>
            <w:r w:rsidRPr="009740CA">
              <w:rPr>
                <w:rFonts w:ascii="Times New Roman" w:hAnsi="Times New Roman" w:cs="Times New Roman"/>
                <w:sz w:val="24"/>
                <w:szCs w:val="24"/>
              </w:rPr>
              <w:t xml:space="preserve">po svakoj ribolovnoj zoni najkasnije do 31. prosinca </w:t>
            </w:r>
            <w:r w:rsidR="00782A02" w:rsidRPr="009740CA">
              <w:rPr>
                <w:rFonts w:ascii="Times New Roman" w:hAnsi="Times New Roman" w:cs="Times New Roman"/>
                <w:sz w:val="24"/>
                <w:szCs w:val="24"/>
              </w:rPr>
              <w:t xml:space="preserve">2022. </w:t>
            </w:r>
            <w:r w:rsidR="00590EE4" w:rsidRPr="009740CA">
              <w:rPr>
                <w:rFonts w:ascii="Times New Roman" w:hAnsi="Times New Roman" w:cs="Times New Roman"/>
                <w:sz w:val="24"/>
                <w:szCs w:val="24"/>
              </w:rPr>
              <w:t xml:space="preserve">godine. </w:t>
            </w:r>
            <w:r w:rsidR="00D87D6E" w:rsidRPr="009740CA">
              <w:rPr>
                <w:rFonts w:ascii="Times New Roman" w:hAnsi="Times New Roman" w:cs="Times New Roman"/>
                <w:sz w:val="24"/>
                <w:szCs w:val="24"/>
              </w:rPr>
              <w:t>P</w:t>
            </w:r>
            <w:r w:rsidRPr="009740CA">
              <w:rPr>
                <w:rFonts w:ascii="Times New Roman" w:hAnsi="Times New Roman" w:cs="Times New Roman"/>
                <w:sz w:val="24"/>
                <w:szCs w:val="24"/>
              </w:rPr>
              <w:t xml:space="preserve">reporuka je da se </w:t>
            </w:r>
            <w:r w:rsidR="00D87D6E" w:rsidRPr="009740CA">
              <w:rPr>
                <w:rFonts w:ascii="Times New Roman" w:hAnsi="Times New Roman" w:cs="Times New Roman"/>
                <w:sz w:val="24"/>
                <w:szCs w:val="24"/>
              </w:rPr>
              <w:t xml:space="preserve">ostvarena sredstava </w:t>
            </w:r>
            <w:r w:rsidRPr="009740CA">
              <w:rPr>
                <w:rFonts w:ascii="Times New Roman" w:hAnsi="Times New Roman" w:cs="Times New Roman"/>
                <w:sz w:val="24"/>
                <w:szCs w:val="24"/>
              </w:rPr>
              <w:t>koriste u svrhu razvoja ribarstva na području županija.</w:t>
            </w:r>
            <w:r w:rsidR="001976DB" w:rsidRPr="009740CA">
              <w:rPr>
                <w:rFonts w:ascii="Times New Roman" w:hAnsi="Times New Roman" w:cs="Times New Roman"/>
                <w:sz w:val="24"/>
                <w:szCs w:val="24"/>
              </w:rPr>
              <w:t xml:space="preserve"> Od ove godine u nadležnosti županije je gospodarenje ribolovnim područjem Sava ribolovna zona S1-A i S1-B. </w:t>
            </w:r>
          </w:p>
          <w:p w14:paraId="71A96FAC" w14:textId="0F1608FC" w:rsidR="005D2DAB" w:rsidRPr="009740CA" w:rsidRDefault="001976DB" w:rsidP="00295000">
            <w:pPr>
              <w:jc w:val="both"/>
              <w:rPr>
                <w:rFonts w:ascii="Times New Roman" w:hAnsi="Times New Roman" w:cs="Times New Roman"/>
                <w:sz w:val="24"/>
                <w:szCs w:val="24"/>
              </w:rPr>
            </w:pPr>
            <w:r w:rsidRPr="009740CA">
              <w:rPr>
                <w:rFonts w:ascii="Times New Roman" w:hAnsi="Times New Roman" w:cs="Times New Roman"/>
                <w:sz w:val="24"/>
                <w:szCs w:val="24"/>
              </w:rPr>
              <w:lastRenderedPageBreak/>
              <w:t xml:space="preserve">Kako je Pravilnik u svezi ribolovnih područja i zona te o gospodarskom slatkovodnom  ribarstvu stupio na snagu u veljači </w:t>
            </w:r>
            <w:r w:rsidR="00782A02" w:rsidRPr="009740CA">
              <w:rPr>
                <w:rFonts w:ascii="Times New Roman" w:hAnsi="Times New Roman" w:cs="Times New Roman"/>
                <w:sz w:val="24"/>
                <w:szCs w:val="24"/>
              </w:rPr>
              <w:t xml:space="preserve">2022. </w:t>
            </w:r>
            <w:r w:rsidRPr="009740CA">
              <w:rPr>
                <w:rFonts w:ascii="Times New Roman" w:hAnsi="Times New Roman" w:cs="Times New Roman"/>
                <w:sz w:val="24"/>
                <w:szCs w:val="24"/>
              </w:rPr>
              <w:t xml:space="preserve">godine, a bio je najavljen kako će stupiti na snagu u drugoj polovini 2021. godine korisnici ribolovnih zona na području SMŽ nisu trebali </w:t>
            </w:r>
            <w:r w:rsidR="00EA21B2" w:rsidRPr="009740CA">
              <w:rPr>
                <w:rFonts w:ascii="Times New Roman" w:hAnsi="Times New Roman" w:cs="Times New Roman"/>
                <w:sz w:val="24"/>
                <w:szCs w:val="24"/>
              </w:rPr>
              <w:t xml:space="preserve">plaćati </w:t>
            </w:r>
            <w:r w:rsidRPr="009740CA">
              <w:rPr>
                <w:rFonts w:ascii="Times New Roman" w:hAnsi="Times New Roman" w:cs="Times New Roman"/>
                <w:sz w:val="24"/>
                <w:szCs w:val="24"/>
              </w:rPr>
              <w:t>svoje naknade za korištenje ribolovnih zona  u 2021. već u 2022. godini</w:t>
            </w:r>
            <w:r w:rsidR="00EA21B2" w:rsidRPr="009740CA">
              <w:rPr>
                <w:rFonts w:ascii="Times New Roman" w:hAnsi="Times New Roman" w:cs="Times New Roman"/>
                <w:sz w:val="24"/>
                <w:szCs w:val="24"/>
              </w:rPr>
              <w:t xml:space="preserve"> u proračun Ministarstava poljoprivrede</w:t>
            </w:r>
            <w:r w:rsidRPr="009740CA">
              <w:rPr>
                <w:rFonts w:ascii="Times New Roman" w:hAnsi="Times New Roman" w:cs="Times New Roman"/>
                <w:sz w:val="24"/>
                <w:szCs w:val="24"/>
              </w:rPr>
              <w:t xml:space="preserve"> ( po odobrenju Ministarstva poljoprivrede koje je tada bilo nadležno za g</w:t>
            </w:r>
            <w:r w:rsidR="00782A02" w:rsidRPr="009740CA">
              <w:rPr>
                <w:rFonts w:ascii="Times New Roman" w:hAnsi="Times New Roman" w:cs="Times New Roman"/>
                <w:sz w:val="24"/>
                <w:szCs w:val="24"/>
              </w:rPr>
              <w:t>ospodarenje ribolov</w:t>
            </w:r>
            <w:r w:rsidR="00EA21B2" w:rsidRPr="009740CA">
              <w:rPr>
                <w:rFonts w:ascii="Times New Roman" w:hAnsi="Times New Roman" w:cs="Times New Roman"/>
                <w:sz w:val="24"/>
                <w:szCs w:val="24"/>
              </w:rPr>
              <w:t xml:space="preserve">nim zonama) nego u </w:t>
            </w:r>
            <w:r w:rsidR="00782A02" w:rsidRPr="009740CA">
              <w:rPr>
                <w:rFonts w:ascii="Times New Roman" w:hAnsi="Times New Roman" w:cs="Times New Roman"/>
                <w:sz w:val="24"/>
                <w:szCs w:val="24"/>
              </w:rPr>
              <w:t>županijske proračune.</w:t>
            </w:r>
            <w:r w:rsidR="00EA21B2" w:rsidRPr="009740CA">
              <w:rPr>
                <w:rFonts w:ascii="Times New Roman" w:hAnsi="Times New Roman" w:cs="Times New Roman"/>
                <w:sz w:val="24"/>
                <w:szCs w:val="24"/>
              </w:rPr>
              <w:t xml:space="preserve"> </w:t>
            </w:r>
            <w:r w:rsidRPr="009740CA">
              <w:rPr>
                <w:rFonts w:ascii="Times New Roman" w:hAnsi="Times New Roman" w:cs="Times New Roman"/>
                <w:sz w:val="24"/>
                <w:szCs w:val="24"/>
              </w:rPr>
              <w:t xml:space="preserve">Do kraja 2021. godine SMŽ je S1 ribolovnu zonu dijelila s Brodsko - posavskom županijom pa se naknada dijeli se u jednakim iznosima na obje županije. Naša županija je na taj način ostvarila pravo na iznos od </w:t>
            </w:r>
            <w:r w:rsidR="00EA21B2" w:rsidRPr="009740CA">
              <w:rPr>
                <w:rFonts w:ascii="Times New Roman" w:hAnsi="Times New Roman" w:cs="Times New Roman"/>
                <w:sz w:val="24"/>
                <w:szCs w:val="24"/>
              </w:rPr>
              <w:t xml:space="preserve">336,61€ </w:t>
            </w:r>
            <w:r w:rsidR="001C6338" w:rsidRPr="009740CA">
              <w:rPr>
                <w:rFonts w:ascii="Times New Roman" w:hAnsi="Times New Roman" w:cs="Times New Roman"/>
                <w:sz w:val="24"/>
                <w:szCs w:val="24"/>
              </w:rPr>
              <w:t>.</w:t>
            </w:r>
          </w:p>
          <w:p w14:paraId="5CE79CDA" w14:textId="77777777" w:rsidR="005D2DAB" w:rsidRPr="009740CA" w:rsidRDefault="005D2DAB" w:rsidP="00295000">
            <w:pPr>
              <w:jc w:val="both"/>
              <w:rPr>
                <w:rFonts w:ascii="Times New Roman" w:hAnsi="Times New Roman" w:cs="Times New Roman"/>
                <w:sz w:val="24"/>
                <w:szCs w:val="24"/>
              </w:rPr>
            </w:pPr>
          </w:p>
          <w:p w14:paraId="3CCF9C9D" w14:textId="57C85FFA" w:rsidR="005D2DAB" w:rsidRPr="009740CA" w:rsidRDefault="005D2DAB" w:rsidP="005D2DAB">
            <w:pPr>
              <w:jc w:val="both"/>
              <w:rPr>
                <w:rFonts w:ascii="Times New Roman" w:hAnsi="Times New Roman" w:cs="Times New Roman"/>
                <w:sz w:val="24"/>
                <w:szCs w:val="24"/>
              </w:rPr>
            </w:pPr>
            <w:r w:rsidRPr="009740CA">
              <w:rPr>
                <w:rFonts w:ascii="Times New Roman" w:hAnsi="Times New Roman" w:cs="Times New Roman"/>
                <w:sz w:val="24"/>
                <w:szCs w:val="24"/>
              </w:rPr>
              <w:t>Sukladno Zakonu o slatkovodnom ribarstvu (NN63/19),Pravilniku o gospodarskom ribolovu u slatkovodnom gospodarstvu (NN21/22) i Pravilnika o granicama i površini ribolovnih područja i ribolovnih zona za slatkovodno ribarstvo te o dopuštenosti i ograničenjima ribolova (NN14/22).</w:t>
            </w:r>
          </w:p>
          <w:p w14:paraId="13409ECC" w14:textId="3118BE3E" w:rsidR="005D2DAB" w:rsidRPr="009740CA" w:rsidRDefault="005D2DAB" w:rsidP="00295000">
            <w:pPr>
              <w:jc w:val="both"/>
              <w:rPr>
                <w:rFonts w:ascii="Times New Roman" w:hAnsi="Times New Roman" w:cs="Times New Roman"/>
                <w:sz w:val="24"/>
                <w:szCs w:val="24"/>
              </w:rPr>
            </w:pPr>
          </w:p>
          <w:p w14:paraId="215F25C0" w14:textId="7633E55E" w:rsidR="005D2DAB" w:rsidRPr="000C7694" w:rsidRDefault="005D2DAB" w:rsidP="005D2DAB">
            <w:pPr>
              <w:jc w:val="both"/>
              <w:rPr>
                <w:rFonts w:ascii="Times New Roman" w:hAnsi="Times New Roman" w:cs="Times New Roman"/>
                <w:b/>
                <w:bCs/>
                <w:i/>
                <w:sz w:val="24"/>
                <w:szCs w:val="24"/>
              </w:rPr>
            </w:pPr>
            <w:r w:rsidRPr="000C7694">
              <w:rPr>
                <w:rFonts w:ascii="Times New Roman" w:hAnsi="Times New Roman" w:cs="Times New Roman"/>
                <w:b/>
                <w:bCs/>
                <w:i/>
                <w:sz w:val="24"/>
                <w:szCs w:val="24"/>
              </w:rPr>
              <w:t xml:space="preserve">Subvencioniranje korisnicima povlastica ribolovne zone na području SMŽ S1-A i S1-B. </w:t>
            </w:r>
            <w:r w:rsidR="006015F4" w:rsidRPr="000C7694">
              <w:rPr>
                <w:rFonts w:ascii="Times New Roman" w:hAnsi="Times New Roman" w:cs="Times New Roman"/>
                <w:b/>
                <w:bCs/>
                <w:i/>
                <w:sz w:val="24"/>
                <w:szCs w:val="24"/>
              </w:rPr>
              <w:t>664,00 €</w:t>
            </w:r>
          </w:p>
          <w:p w14:paraId="1D472AF7" w14:textId="4E48026C" w:rsidR="005D2DAB" w:rsidRPr="009740CA" w:rsidRDefault="005D2DAB" w:rsidP="00295000">
            <w:pPr>
              <w:jc w:val="both"/>
              <w:rPr>
                <w:rFonts w:ascii="Times New Roman" w:hAnsi="Times New Roman" w:cs="Times New Roman"/>
                <w:sz w:val="24"/>
                <w:szCs w:val="24"/>
              </w:rPr>
            </w:pPr>
          </w:p>
          <w:p w14:paraId="408E8A88" w14:textId="091E5CE5" w:rsidR="0096154A" w:rsidRPr="009740CA" w:rsidRDefault="00D87D6E" w:rsidP="0096154A">
            <w:pPr>
              <w:jc w:val="both"/>
              <w:rPr>
                <w:rFonts w:ascii="Times New Roman" w:hAnsi="Times New Roman" w:cs="Times New Roman"/>
                <w:sz w:val="24"/>
                <w:szCs w:val="24"/>
              </w:rPr>
            </w:pPr>
            <w:r w:rsidRPr="009740CA">
              <w:rPr>
                <w:rFonts w:ascii="Times New Roman" w:hAnsi="Times New Roman" w:cs="Times New Roman"/>
                <w:sz w:val="24"/>
                <w:szCs w:val="24"/>
              </w:rPr>
              <w:t>Kako nije bilo interesa za ostvarivanje povlastica S1-A i S1-B ova aktivnost nije provođena.</w:t>
            </w:r>
          </w:p>
          <w:p w14:paraId="10A00A94" w14:textId="66C2905A" w:rsidR="005D2DAB" w:rsidRPr="009740CA" w:rsidRDefault="005D2DAB" w:rsidP="0096154A">
            <w:pPr>
              <w:jc w:val="both"/>
              <w:rPr>
                <w:rFonts w:ascii="Times New Roman" w:hAnsi="Times New Roman" w:cs="Times New Roman"/>
                <w:sz w:val="24"/>
                <w:szCs w:val="24"/>
              </w:rPr>
            </w:pPr>
          </w:p>
          <w:p w14:paraId="5128BC90" w14:textId="22D6C16C" w:rsidR="005D2DAB" w:rsidRPr="009740CA" w:rsidRDefault="005D2DAB" w:rsidP="0096154A">
            <w:pPr>
              <w:jc w:val="both"/>
              <w:rPr>
                <w:rFonts w:ascii="Times New Roman" w:hAnsi="Times New Roman" w:cs="Times New Roman"/>
                <w:sz w:val="24"/>
                <w:szCs w:val="24"/>
              </w:rPr>
            </w:pPr>
          </w:p>
          <w:p w14:paraId="21986906" w14:textId="238A5FAF" w:rsidR="00511170" w:rsidRPr="009740CA" w:rsidRDefault="00511170" w:rsidP="005D2DAB">
            <w:pPr>
              <w:jc w:val="both"/>
              <w:rPr>
                <w:rFonts w:ascii="Times New Roman" w:hAnsi="Times New Roman" w:cs="Times New Roman"/>
                <w:sz w:val="24"/>
                <w:szCs w:val="24"/>
              </w:rPr>
            </w:pPr>
          </w:p>
        </w:tc>
      </w:tr>
      <w:tr w:rsidR="000514FD" w:rsidRPr="009740CA" w14:paraId="2FD1E6AC" w14:textId="77777777" w:rsidTr="00637D04">
        <w:tc>
          <w:tcPr>
            <w:tcW w:w="2127" w:type="dxa"/>
            <w:vAlign w:val="center"/>
          </w:tcPr>
          <w:p w14:paraId="76A3AAF5" w14:textId="49E10B82" w:rsidR="000514FD" w:rsidRPr="009740CA" w:rsidRDefault="000514FD" w:rsidP="00562213">
            <w:pPr>
              <w:rPr>
                <w:rFonts w:ascii="Times New Roman" w:hAnsi="Times New Roman" w:cs="Times New Roman"/>
                <w:b/>
                <w:sz w:val="24"/>
                <w:szCs w:val="24"/>
              </w:rPr>
            </w:pPr>
            <w:r w:rsidRPr="009740CA">
              <w:rPr>
                <w:rFonts w:ascii="Times New Roman" w:hAnsi="Times New Roman" w:cs="Times New Roman"/>
                <w:b/>
                <w:sz w:val="24"/>
                <w:szCs w:val="24"/>
              </w:rPr>
              <w:lastRenderedPageBreak/>
              <w:t xml:space="preserve">NAZIV PROGRAMA </w:t>
            </w:r>
          </w:p>
        </w:tc>
        <w:tc>
          <w:tcPr>
            <w:tcW w:w="8148" w:type="dxa"/>
            <w:vAlign w:val="center"/>
          </w:tcPr>
          <w:p w14:paraId="31FE1753" w14:textId="77777777" w:rsidR="000514FD" w:rsidRPr="009740CA" w:rsidRDefault="000514FD" w:rsidP="000514FD">
            <w:pPr>
              <w:jc w:val="center"/>
              <w:rPr>
                <w:rFonts w:ascii="Times New Roman" w:hAnsi="Times New Roman" w:cs="Times New Roman"/>
                <w:b/>
                <w:sz w:val="24"/>
                <w:szCs w:val="24"/>
              </w:rPr>
            </w:pPr>
          </w:p>
          <w:p w14:paraId="601B0082" w14:textId="77777777" w:rsidR="000514FD" w:rsidRPr="009740CA" w:rsidRDefault="000514FD" w:rsidP="00EE0DD7">
            <w:pPr>
              <w:rPr>
                <w:rFonts w:ascii="Times New Roman" w:hAnsi="Times New Roman" w:cs="Times New Roman"/>
                <w:b/>
                <w:sz w:val="24"/>
                <w:szCs w:val="24"/>
              </w:rPr>
            </w:pPr>
            <w:r w:rsidRPr="009740CA">
              <w:rPr>
                <w:rFonts w:ascii="Times New Roman" w:hAnsi="Times New Roman" w:cs="Times New Roman"/>
                <w:b/>
                <w:sz w:val="24"/>
                <w:szCs w:val="24"/>
              </w:rPr>
              <w:t xml:space="preserve">RAZVOJ LOVSTVA </w:t>
            </w:r>
          </w:p>
          <w:p w14:paraId="7FE2833E" w14:textId="77777777" w:rsidR="000514FD" w:rsidRPr="009740CA" w:rsidRDefault="000514FD" w:rsidP="00E55A46">
            <w:pPr>
              <w:jc w:val="center"/>
              <w:rPr>
                <w:rFonts w:ascii="Times New Roman" w:hAnsi="Times New Roman" w:cs="Times New Roman"/>
                <w:b/>
                <w:sz w:val="24"/>
                <w:szCs w:val="24"/>
              </w:rPr>
            </w:pPr>
          </w:p>
        </w:tc>
      </w:tr>
      <w:tr w:rsidR="00DF4A5C" w:rsidRPr="009740CA" w14:paraId="0C06894F" w14:textId="77777777" w:rsidTr="00637D04">
        <w:tc>
          <w:tcPr>
            <w:tcW w:w="2127" w:type="dxa"/>
          </w:tcPr>
          <w:p w14:paraId="0C2EC842" w14:textId="77777777" w:rsidR="000514FD" w:rsidRPr="009740CA" w:rsidRDefault="000514FD" w:rsidP="00DF4A5C">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1DF24465" w14:textId="77777777" w:rsidR="000514FD" w:rsidRPr="009740CA" w:rsidRDefault="000514FD" w:rsidP="00DF4A5C">
            <w:pPr>
              <w:rPr>
                <w:rFonts w:ascii="Times New Roman" w:hAnsi="Times New Roman" w:cs="Times New Roman"/>
                <w:b/>
                <w:sz w:val="24"/>
                <w:szCs w:val="24"/>
              </w:rPr>
            </w:pPr>
          </w:p>
          <w:p w14:paraId="72369481" w14:textId="77777777" w:rsidR="000514FD" w:rsidRPr="009740CA" w:rsidRDefault="000514FD" w:rsidP="00DF4A5C">
            <w:pPr>
              <w:rPr>
                <w:rFonts w:ascii="Times New Roman" w:hAnsi="Times New Roman" w:cs="Times New Roman"/>
                <w:b/>
                <w:sz w:val="24"/>
                <w:szCs w:val="24"/>
              </w:rPr>
            </w:pPr>
          </w:p>
          <w:p w14:paraId="32EC1372" w14:textId="77777777" w:rsidR="000514FD" w:rsidRPr="009740CA" w:rsidRDefault="000514FD" w:rsidP="00DF4A5C">
            <w:pPr>
              <w:rPr>
                <w:rFonts w:ascii="Times New Roman" w:hAnsi="Times New Roman" w:cs="Times New Roman"/>
                <w:b/>
                <w:sz w:val="24"/>
                <w:szCs w:val="24"/>
              </w:rPr>
            </w:pPr>
          </w:p>
          <w:p w14:paraId="25B2DC8D" w14:textId="77777777" w:rsidR="000514FD" w:rsidRPr="009740CA" w:rsidRDefault="000514FD" w:rsidP="00DF4A5C">
            <w:pPr>
              <w:rPr>
                <w:rFonts w:ascii="Times New Roman" w:hAnsi="Times New Roman" w:cs="Times New Roman"/>
                <w:b/>
                <w:sz w:val="24"/>
                <w:szCs w:val="24"/>
              </w:rPr>
            </w:pPr>
          </w:p>
          <w:p w14:paraId="59C3C26C" w14:textId="77777777" w:rsidR="000514FD" w:rsidRPr="009740CA" w:rsidRDefault="000514FD" w:rsidP="00DF4A5C">
            <w:pPr>
              <w:rPr>
                <w:rFonts w:ascii="Times New Roman" w:hAnsi="Times New Roman" w:cs="Times New Roman"/>
                <w:b/>
                <w:sz w:val="24"/>
                <w:szCs w:val="24"/>
              </w:rPr>
            </w:pPr>
          </w:p>
          <w:p w14:paraId="460681BA" w14:textId="77777777" w:rsidR="000514FD" w:rsidRPr="009740CA" w:rsidRDefault="000514FD" w:rsidP="00DF4A5C">
            <w:pPr>
              <w:rPr>
                <w:rFonts w:ascii="Times New Roman" w:hAnsi="Times New Roman" w:cs="Times New Roman"/>
                <w:b/>
                <w:sz w:val="24"/>
                <w:szCs w:val="24"/>
              </w:rPr>
            </w:pPr>
          </w:p>
          <w:p w14:paraId="02AB83E8" w14:textId="77777777" w:rsidR="000514FD" w:rsidRPr="009740CA" w:rsidRDefault="000514FD" w:rsidP="00DF4A5C">
            <w:pPr>
              <w:rPr>
                <w:rFonts w:ascii="Times New Roman" w:hAnsi="Times New Roman" w:cs="Times New Roman"/>
                <w:b/>
                <w:sz w:val="24"/>
                <w:szCs w:val="24"/>
              </w:rPr>
            </w:pPr>
          </w:p>
          <w:p w14:paraId="08F00BC3" w14:textId="77777777" w:rsidR="000514FD" w:rsidRPr="009740CA" w:rsidRDefault="000514FD" w:rsidP="00DF4A5C">
            <w:pPr>
              <w:rPr>
                <w:rFonts w:ascii="Times New Roman" w:hAnsi="Times New Roman" w:cs="Times New Roman"/>
                <w:b/>
                <w:sz w:val="24"/>
                <w:szCs w:val="24"/>
              </w:rPr>
            </w:pPr>
          </w:p>
          <w:p w14:paraId="20F88522" w14:textId="26E0FEA2" w:rsidR="000514FD" w:rsidRPr="00562213" w:rsidRDefault="009740CA" w:rsidP="004C32D6">
            <w:pPr>
              <w:ind w:right="-109"/>
              <w:rPr>
                <w:rFonts w:ascii="Times New Roman" w:eastAsia="Times New Roman" w:hAnsi="Times New Roman" w:cs="Times New Roman"/>
                <w:b/>
                <w:bCs/>
                <w:sz w:val="24"/>
                <w:szCs w:val="24"/>
                <w:lang w:eastAsia="ar-SA"/>
              </w:rPr>
            </w:pPr>
            <w:r w:rsidRPr="009740CA">
              <w:rPr>
                <w:rFonts w:ascii="Times New Roman" w:eastAsia="Times New Roman" w:hAnsi="Times New Roman" w:cs="Times New Roman"/>
                <w:b/>
                <w:bCs/>
                <w:sz w:val="24"/>
                <w:szCs w:val="24"/>
                <w:lang w:eastAsia="ar-SA"/>
              </w:rPr>
              <w:t>OBRAZLOŽENJ</w:t>
            </w:r>
            <w:r w:rsidR="000514FD" w:rsidRPr="009740CA">
              <w:rPr>
                <w:rFonts w:ascii="Times New Roman" w:eastAsia="Times New Roman" w:hAnsi="Times New Roman" w:cs="Times New Roman"/>
                <w:b/>
                <w:bCs/>
                <w:sz w:val="24"/>
                <w:szCs w:val="24"/>
                <w:lang w:eastAsia="ar-SA"/>
              </w:rPr>
              <w:t>E PROGRAMA KROZ CILJEVE KOJI ĆE SE OSTVARITI PROVEDBOM PROGRAMA</w:t>
            </w:r>
          </w:p>
          <w:p w14:paraId="30BA18CA" w14:textId="77777777" w:rsidR="000514FD" w:rsidRPr="009740CA" w:rsidRDefault="000514FD" w:rsidP="000514FD">
            <w:pPr>
              <w:rPr>
                <w:rFonts w:ascii="Times New Roman" w:hAnsi="Times New Roman" w:cs="Times New Roman"/>
                <w:b/>
                <w:sz w:val="24"/>
                <w:szCs w:val="24"/>
              </w:rPr>
            </w:pPr>
            <w:r w:rsidRPr="009740CA">
              <w:rPr>
                <w:rFonts w:ascii="Times New Roman" w:hAnsi="Times New Roman" w:cs="Times New Roman"/>
                <w:b/>
                <w:sz w:val="24"/>
                <w:szCs w:val="24"/>
              </w:rPr>
              <w:t>AKTIVNOST</w:t>
            </w:r>
          </w:p>
          <w:p w14:paraId="6E55B80D" w14:textId="77777777" w:rsidR="000514FD" w:rsidRPr="009740CA" w:rsidRDefault="000514FD" w:rsidP="000514FD">
            <w:pPr>
              <w:rPr>
                <w:rFonts w:ascii="Times New Roman" w:hAnsi="Times New Roman" w:cs="Times New Roman"/>
                <w:b/>
                <w:sz w:val="24"/>
                <w:szCs w:val="24"/>
              </w:rPr>
            </w:pPr>
          </w:p>
          <w:p w14:paraId="6982AD2D" w14:textId="77777777" w:rsidR="000514FD" w:rsidRPr="009740CA" w:rsidRDefault="000514FD" w:rsidP="000514FD">
            <w:pPr>
              <w:rPr>
                <w:rFonts w:ascii="Times New Roman" w:hAnsi="Times New Roman" w:cs="Times New Roman"/>
                <w:b/>
                <w:sz w:val="24"/>
                <w:szCs w:val="24"/>
              </w:rPr>
            </w:pPr>
          </w:p>
          <w:p w14:paraId="553A8B43" w14:textId="77777777" w:rsidR="000514FD" w:rsidRPr="009740CA" w:rsidRDefault="000514FD" w:rsidP="000514FD">
            <w:pPr>
              <w:rPr>
                <w:rFonts w:ascii="Times New Roman" w:hAnsi="Times New Roman" w:cs="Times New Roman"/>
                <w:b/>
                <w:sz w:val="24"/>
                <w:szCs w:val="24"/>
              </w:rPr>
            </w:pPr>
          </w:p>
          <w:p w14:paraId="41FD631B" w14:textId="77777777" w:rsidR="000514FD" w:rsidRPr="009740CA" w:rsidRDefault="000514FD" w:rsidP="000514FD">
            <w:pPr>
              <w:rPr>
                <w:rFonts w:ascii="Times New Roman" w:hAnsi="Times New Roman" w:cs="Times New Roman"/>
                <w:b/>
                <w:sz w:val="24"/>
                <w:szCs w:val="24"/>
              </w:rPr>
            </w:pPr>
          </w:p>
          <w:p w14:paraId="30CFCD83" w14:textId="77777777" w:rsidR="000514FD" w:rsidRPr="009740CA" w:rsidRDefault="000514FD" w:rsidP="000514FD">
            <w:pPr>
              <w:rPr>
                <w:rFonts w:ascii="Times New Roman" w:hAnsi="Times New Roman" w:cs="Times New Roman"/>
                <w:b/>
                <w:sz w:val="24"/>
                <w:szCs w:val="24"/>
              </w:rPr>
            </w:pPr>
          </w:p>
          <w:p w14:paraId="3CAD4B56" w14:textId="77777777" w:rsidR="008C0676" w:rsidRPr="009740CA" w:rsidRDefault="008C0676" w:rsidP="000514FD">
            <w:pPr>
              <w:rPr>
                <w:rFonts w:ascii="Times New Roman" w:hAnsi="Times New Roman" w:cs="Times New Roman"/>
                <w:b/>
                <w:sz w:val="24"/>
                <w:szCs w:val="24"/>
              </w:rPr>
            </w:pPr>
          </w:p>
          <w:p w14:paraId="5F2FE47A" w14:textId="77777777" w:rsidR="008C0676" w:rsidRPr="009740CA" w:rsidRDefault="008C0676" w:rsidP="000514FD">
            <w:pPr>
              <w:rPr>
                <w:rFonts w:ascii="Times New Roman" w:hAnsi="Times New Roman" w:cs="Times New Roman"/>
                <w:b/>
                <w:sz w:val="24"/>
                <w:szCs w:val="24"/>
              </w:rPr>
            </w:pPr>
          </w:p>
          <w:p w14:paraId="4B5D0C0A" w14:textId="77777777" w:rsidR="008C0676" w:rsidRPr="009740CA" w:rsidRDefault="008C0676" w:rsidP="000514FD">
            <w:pPr>
              <w:rPr>
                <w:rFonts w:ascii="Times New Roman" w:hAnsi="Times New Roman" w:cs="Times New Roman"/>
                <w:b/>
                <w:sz w:val="24"/>
                <w:szCs w:val="24"/>
              </w:rPr>
            </w:pPr>
          </w:p>
          <w:p w14:paraId="4BA3AECE" w14:textId="77777777" w:rsidR="008C0676" w:rsidRPr="009740CA" w:rsidRDefault="008C0676" w:rsidP="000514FD">
            <w:pPr>
              <w:rPr>
                <w:rFonts w:ascii="Times New Roman" w:hAnsi="Times New Roman" w:cs="Times New Roman"/>
                <w:b/>
                <w:sz w:val="24"/>
                <w:szCs w:val="24"/>
              </w:rPr>
            </w:pPr>
          </w:p>
          <w:p w14:paraId="6175E023" w14:textId="77777777" w:rsidR="008C0676" w:rsidRPr="009740CA" w:rsidRDefault="008C0676" w:rsidP="000514FD">
            <w:pPr>
              <w:rPr>
                <w:rFonts w:ascii="Times New Roman" w:hAnsi="Times New Roman" w:cs="Times New Roman"/>
                <w:b/>
                <w:sz w:val="24"/>
                <w:szCs w:val="24"/>
              </w:rPr>
            </w:pPr>
          </w:p>
          <w:p w14:paraId="02248D9D" w14:textId="77777777" w:rsidR="008C0676" w:rsidRPr="009740CA" w:rsidRDefault="008C0676" w:rsidP="000514FD">
            <w:pPr>
              <w:rPr>
                <w:rFonts w:ascii="Times New Roman" w:hAnsi="Times New Roman" w:cs="Times New Roman"/>
                <w:b/>
                <w:sz w:val="24"/>
                <w:szCs w:val="24"/>
              </w:rPr>
            </w:pPr>
          </w:p>
          <w:p w14:paraId="4F596CEB" w14:textId="77777777" w:rsidR="008C0676" w:rsidRPr="009740CA" w:rsidRDefault="008C0676" w:rsidP="000514FD">
            <w:pPr>
              <w:rPr>
                <w:rFonts w:ascii="Times New Roman" w:hAnsi="Times New Roman" w:cs="Times New Roman"/>
                <w:b/>
                <w:sz w:val="24"/>
                <w:szCs w:val="24"/>
              </w:rPr>
            </w:pPr>
          </w:p>
          <w:p w14:paraId="34B445A5" w14:textId="77777777" w:rsidR="008C0676" w:rsidRPr="009740CA" w:rsidRDefault="008C0676" w:rsidP="000514FD">
            <w:pPr>
              <w:rPr>
                <w:rFonts w:ascii="Times New Roman" w:hAnsi="Times New Roman" w:cs="Times New Roman"/>
                <w:b/>
                <w:sz w:val="24"/>
                <w:szCs w:val="24"/>
              </w:rPr>
            </w:pPr>
          </w:p>
          <w:p w14:paraId="02E0A65C" w14:textId="77777777" w:rsidR="008C0676" w:rsidRPr="009740CA" w:rsidRDefault="008C0676" w:rsidP="000514FD">
            <w:pPr>
              <w:rPr>
                <w:rFonts w:ascii="Times New Roman" w:hAnsi="Times New Roman" w:cs="Times New Roman"/>
                <w:b/>
                <w:sz w:val="24"/>
                <w:szCs w:val="24"/>
              </w:rPr>
            </w:pPr>
          </w:p>
          <w:p w14:paraId="7F5ABB9C" w14:textId="77777777" w:rsidR="008C0676" w:rsidRPr="009740CA" w:rsidRDefault="008C0676" w:rsidP="000514FD">
            <w:pPr>
              <w:rPr>
                <w:rFonts w:ascii="Times New Roman" w:hAnsi="Times New Roman" w:cs="Times New Roman"/>
                <w:b/>
                <w:sz w:val="24"/>
                <w:szCs w:val="24"/>
              </w:rPr>
            </w:pPr>
          </w:p>
          <w:p w14:paraId="56DC459C" w14:textId="77777777" w:rsidR="008C0676" w:rsidRPr="009740CA" w:rsidRDefault="008C0676" w:rsidP="000514FD">
            <w:pPr>
              <w:rPr>
                <w:rFonts w:ascii="Times New Roman" w:hAnsi="Times New Roman" w:cs="Times New Roman"/>
                <w:b/>
                <w:sz w:val="24"/>
                <w:szCs w:val="24"/>
              </w:rPr>
            </w:pPr>
          </w:p>
          <w:p w14:paraId="5B675ED7" w14:textId="77777777" w:rsidR="008C0676" w:rsidRPr="009740CA" w:rsidRDefault="008C0676" w:rsidP="000514FD">
            <w:pPr>
              <w:rPr>
                <w:rFonts w:ascii="Times New Roman" w:hAnsi="Times New Roman" w:cs="Times New Roman"/>
                <w:b/>
                <w:sz w:val="24"/>
                <w:szCs w:val="24"/>
              </w:rPr>
            </w:pPr>
          </w:p>
          <w:p w14:paraId="27AE50E6" w14:textId="77777777" w:rsidR="008C0676" w:rsidRPr="009740CA" w:rsidRDefault="008C0676" w:rsidP="000514FD">
            <w:pPr>
              <w:rPr>
                <w:rFonts w:ascii="Times New Roman" w:hAnsi="Times New Roman" w:cs="Times New Roman"/>
                <w:b/>
                <w:sz w:val="24"/>
                <w:szCs w:val="24"/>
              </w:rPr>
            </w:pPr>
          </w:p>
          <w:p w14:paraId="65624585" w14:textId="77777777" w:rsidR="008C0676" w:rsidRPr="009740CA" w:rsidRDefault="008C0676" w:rsidP="000514FD">
            <w:pPr>
              <w:rPr>
                <w:rFonts w:ascii="Times New Roman" w:hAnsi="Times New Roman" w:cs="Times New Roman"/>
                <w:b/>
                <w:sz w:val="24"/>
                <w:szCs w:val="24"/>
              </w:rPr>
            </w:pPr>
          </w:p>
          <w:p w14:paraId="0611E17A" w14:textId="77777777" w:rsidR="008C0676" w:rsidRPr="009740CA" w:rsidRDefault="008C0676" w:rsidP="000514FD">
            <w:pPr>
              <w:rPr>
                <w:rFonts w:ascii="Times New Roman" w:hAnsi="Times New Roman" w:cs="Times New Roman"/>
                <w:b/>
                <w:sz w:val="24"/>
                <w:szCs w:val="24"/>
              </w:rPr>
            </w:pPr>
          </w:p>
          <w:p w14:paraId="7703B6D8" w14:textId="77777777" w:rsidR="008C0676" w:rsidRPr="009740CA" w:rsidRDefault="008C0676" w:rsidP="000514FD">
            <w:pPr>
              <w:rPr>
                <w:rFonts w:ascii="Times New Roman" w:hAnsi="Times New Roman" w:cs="Times New Roman"/>
                <w:b/>
                <w:sz w:val="24"/>
                <w:szCs w:val="24"/>
              </w:rPr>
            </w:pPr>
          </w:p>
          <w:p w14:paraId="648A7F24" w14:textId="77777777" w:rsidR="008C0676" w:rsidRPr="009740CA" w:rsidRDefault="008C0676" w:rsidP="000514FD">
            <w:pPr>
              <w:rPr>
                <w:rFonts w:ascii="Times New Roman" w:hAnsi="Times New Roman" w:cs="Times New Roman"/>
                <w:b/>
                <w:sz w:val="24"/>
                <w:szCs w:val="24"/>
              </w:rPr>
            </w:pPr>
          </w:p>
          <w:p w14:paraId="3A45CA3E" w14:textId="77777777" w:rsidR="003208D3" w:rsidRPr="009740CA" w:rsidRDefault="003208D3" w:rsidP="000514FD">
            <w:pPr>
              <w:rPr>
                <w:rFonts w:ascii="Times New Roman" w:hAnsi="Times New Roman" w:cs="Times New Roman"/>
                <w:b/>
                <w:sz w:val="24"/>
                <w:szCs w:val="24"/>
              </w:rPr>
            </w:pPr>
          </w:p>
          <w:p w14:paraId="226C7701" w14:textId="77777777" w:rsidR="003208D3" w:rsidRPr="009740CA" w:rsidRDefault="003208D3" w:rsidP="000514FD">
            <w:pPr>
              <w:rPr>
                <w:rFonts w:ascii="Times New Roman" w:hAnsi="Times New Roman" w:cs="Times New Roman"/>
                <w:b/>
                <w:sz w:val="24"/>
                <w:szCs w:val="24"/>
              </w:rPr>
            </w:pPr>
          </w:p>
          <w:p w14:paraId="361E29F8" w14:textId="77777777" w:rsidR="003208D3" w:rsidRPr="009740CA" w:rsidRDefault="003208D3" w:rsidP="000514FD">
            <w:pPr>
              <w:rPr>
                <w:rFonts w:ascii="Times New Roman" w:hAnsi="Times New Roman" w:cs="Times New Roman"/>
                <w:b/>
                <w:sz w:val="24"/>
                <w:szCs w:val="24"/>
              </w:rPr>
            </w:pPr>
          </w:p>
          <w:p w14:paraId="3E3CE94F" w14:textId="77777777" w:rsidR="003208D3" w:rsidRPr="009740CA" w:rsidRDefault="003208D3" w:rsidP="000514FD">
            <w:pPr>
              <w:rPr>
                <w:rFonts w:ascii="Times New Roman" w:hAnsi="Times New Roman" w:cs="Times New Roman"/>
                <w:b/>
                <w:sz w:val="24"/>
                <w:szCs w:val="24"/>
              </w:rPr>
            </w:pPr>
          </w:p>
          <w:p w14:paraId="41CF49DA" w14:textId="77777777" w:rsidR="003208D3" w:rsidRPr="009740CA" w:rsidRDefault="003208D3" w:rsidP="000514FD">
            <w:pPr>
              <w:rPr>
                <w:rFonts w:ascii="Times New Roman" w:hAnsi="Times New Roman" w:cs="Times New Roman"/>
                <w:b/>
                <w:sz w:val="24"/>
                <w:szCs w:val="24"/>
              </w:rPr>
            </w:pPr>
          </w:p>
          <w:p w14:paraId="4850F4FB" w14:textId="77777777" w:rsidR="003208D3" w:rsidRPr="009740CA" w:rsidRDefault="003208D3" w:rsidP="000514FD">
            <w:pPr>
              <w:rPr>
                <w:rFonts w:ascii="Times New Roman" w:hAnsi="Times New Roman" w:cs="Times New Roman"/>
                <w:b/>
                <w:sz w:val="24"/>
                <w:szCs w:val="24"/>
              </w:rPr>
            </w:pPr>
          </w:p>
          <w:p w14:paraId="64D31148" w14:textId="77777777" w:rsidR="003208D3" w:rsidRPr="009740CA" w:rsidRDefault="003208D3" w:rsidP="000514FD">
            <w:pPr>
              <w:rPr>
                <w:rFonts w:ascii="Times New Roman" w:hAnsi="Times New Roman" w:cs="Times New Roman"/>
                <w:b/>
                <w:sz w:val="24"/>
                <w:szCs w:val="24"/>
              </w:rPr>
            </w:pPr>
          </w:p>
          <w:p w14:paraId="104AD7AB" w14:textId="77777777" w:rsidR="003208D3" w:rsidRPr="009740CA" w:rsidRDefault="003208D3" w:rsidP="000514FD">
            <w:pPr>
              <w:rPr>
                <w:rFonts w:ascii="Times New Roman" w:hAnsi="Times New Roman" w:cs="Times New Roman"/>
                <w:b/>
                <w:sz w:val="24"/>
                <w:szCs w:val="24"/>
              </w:rPr>
            </w:pPr>
          </w:p>
          <w:p w14:paraId="22406CCD" w14:textId="77777777" w:rsidR="003208D3" w:rsidRPr="009740CA" w:rsidRDefault="003208D3" w:rsidP="000514FD">
            <w:pPr>
              <w:rPr>
                <w:rFonts w:ascii="Times New Roman" w:hAnsi="Times New Roman" w:cs="Times New Roman"/>
                <w:b/>
                <w:sz w:val="24"/>
                <w:szCs w:val="24"/>
              </w:rPr>
            </w:pPr>
          </w:p>
          <w:p w14:paraId="1C9AB85C" w14:textId="77777777" w:rsidR="003208D3" w:rsidRPr="009740CA" w:rsidRDefault="003208D3" w:rsidP="000514FD">
            <w:pPr>
              <w:rPr>
                <w:rFonts w:ascii="Times New Roman" w:hAnsi="Times New Roman" w:cs="Times New Roman"/>
                <w:b/>
                <w:sz w:val="24"/>
                <w:szCs w:val="24"/>
              </w:rPr>
            </w:pPr>
          </w:p>
          <w:p w14:paraId="7939CB4B" w14:textId="64D375A3" w:rsidR="000514FD" w:rsidRPr="009740CA" w:rsidRDefault="000514FD" w:rsidP="000514FD">
            <w:pPr>
              <w:rPr>
                <w:rFonts w:ascii="Times New Roman" w:hAnsi="Times New Roman" w:cs="Times New Roman"/>
                <w:b/>
                <w:sz w:val="24"/>
                <w:szCs w:val="24"/>
              </w:rPr>
            </w:pPr>
            <w:r w:rsidRPr="009740CA">
              <w:rPr>
                <w:rFonts w:ascii="Times New Roman" w:hAnsi="Times New Roman" w:cs="Times New Roman"/>
                <w:b/>
                <w:sz w:val="24"/>
                <w:szCs w:val="24"/>
              </w:rPr>
              <w:t>POKAZATELJI USPJEŠNOSTI U PRETHODNOJ GODINI</w:t>
            </w:r>
          </w:p>
          <w:p w14:paraId="3938F1E2" w14:textId="77777777" w:rsidR="000514FD" w:rsidRPr="009740CA" w:rsidRDefault="000514FD" w:rsidP="000514FD">
            <w:pPr>
              <w:rPr>
                <w:rFonts w:ascii="Times New Roman" w:hAnsi="Times New Roman" w:cs="Times New Roman"/>
                <w:b/>
                <w:sz w:val="24"/>
                <w:szCs w:val="24"/>
              </w:rPr>
            </w:pPr>
          </w:p>
          <w:p w14:paraId="58A44BD5" w14:textId="77777777" w:rsidR="000514FD" w:rsidRPr="009740CA" w:rsidRDefault="000514FD" w:rsidP="000514FD">
            <w:pPr>
              <w:rPr>
                <w:rFonts w:ascii="Times New Roman" w:hAnsi="Times New Roman" w:cs="Times New Roman"/>
                <w:b/>
                <w:sz w:val="24"/>
                <w:szCs w:val="24"/>
              </w:rPr>
            </w:pPr>
          </w:p>
          <w:p w14:paraId="5AD5CDF9" w14:textId="6BFCDBDE" w:rsidR="000514FD" w:rsidRPr="009740CA" w:rsidRDefault="000514FD" w:rsidP="00DF4A5C">
            <w:pPr>
              <w:rPr>
                <w:rFonts w:ascii="Times New Roman" w:hAnsi="Times New Roman" w:cs="Times New Roman"/>
                <w:b/>
                <w:sz w:val="24"/>
                <w:szCs w:val="24"/>
              </w:rPr>
            </w:pPr>
          </w:p>
        </w:tc>
        <w:tc>
          <w:tcPr>
            <w:tcW w:w="8148" w:type="dxa"/>
            <w:vAlign w:val="center"/>
          </w:tcPr>
          <w:p w14:paraId="7C8973F2"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lastRenderedPageBreak/>
              <w:t>Ovim Programom potiče se dobro gospodarenje lovištima i razvoj lovstva na području Sisačko-moslavačke županije, na čijem prostoru je uspostavljeno ukupno 28 državnih i 38 zajedničkih lovišta.</w:t>
            </w:r>
          </w:p>
          <w:p w14:paraId="40320FE9" w14:textId="77777777" w:rsidR="000514FD" w:rsidRPr="009740CA" w:rsidRDefault="000514FD" w:rsidP="000514FD">
            <w:pPr>
              <w:jc w:val="both"/>
              <w:rPr>
                <w:rFonts w:ascii="Times New Roman" w:hAnsi="Times New Roman" w:cs="Times New Roman"/>
                <w:sz w:val="24"/>
                <w:szCs w:val="24"/>
              </w:rPr>
            </w:pPr>
          </w:p>
          <w:p w14:paraId="02EB5A0F"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Cilj ovog Programa je unapređenje cjelokupnog stanja u lovištima, kako na planu biološke i</w:t>
            </w:r>
          </w:p>
          <w:p w14:paraId="7ACF5A5A" w14:textId="469201AC" w:rsidR="000514FD" w:rsidRDefault="000514FD" w:rsidP="004C32D6">
            <w:pPr>
              <w:jc w:val="both"/>
              <w:rPr>
                <w:rFonts w:ascii="Times New Roman" w:hAnsi="Times New Roman" w:cs="Times New Roman"/>
                <w:sz w:val="24"/>
                <w:szCs w:val="24"/>
              </w:rPr>
            </w:pPr>
            <w:r w:rsidRPr="009740CA">
              <w:rPr>
                <w:rFonts w:ascii="Times New Roman" w:hAnsi="Times New Roman" w:cs="Times New Roman"/>
                <w:sz w:val="24"/>
                <w:szCs w:val="24"/>
              </w:rPr>
              <w:t xml:space="preserve"> ekološke ravnoteže prirodnog staništa i matičnog fonda autohtone divljači i ostalih životinjskih vrsta, </w:t>
            </w:r>
            <w:proofErr w:type="spellStart"/>
            <w:r w:rsidRPr="009740CA">
              <w:rPr>
                <w:rFonts w:ascii="Times New Roman" w:hAnsi="Times New Roman" w:cs="Times New Roman"/>
                <w:sz w:val="24"/>
                <w:szCs w:val="24"/>
              </w:rPr>
              <w:t>lovnogospodarskih</w:t>
            </w:r>
            <w:proofErr w:type="spellEnd"/>
            <w:r w:rsidRPr="009740CA">
              <w:rPr>
                <w:rFonts w:ascii="Times New Roman" w:hAnsi="Times New Roman" w:cs="Times New Roman"/>
                <w:sz w:val="24"/>
                <w:szCs w:val="24"/>
              </w:rPr>
              <w:t xml:space="preserve"> i </w:t>
            </w:r>
            <w:proofErr w:type="spellStart"/>
            <w:r w:rsidRPr="009740CA">
              <w:rPr>
                <w:rFonts w:ascii="Times New Roman" w:hAnsi="Times New Roman" w:cs="Times New Roman"/>
                <w:sz w:val="24"/>
                <w:szCs w:val="24"/>
              </w:rPr>
              <w:t>lovnotehničkih</w:t>
            </w:r>
            <w:proofErr w:type="spellEnd"/>
            <w:r w:rsidRPr="009740CA">
              <w:rPr>
                <w:rFonts w:ascii="Times New Roman" w:hAnsi="Times New Roman" w:cs="Times New Roman"/>
                <w:sz w:val="24"/>
                <w:szCs w:val="24"/>
              </w:rPr>
              <w:t xml:space="preserve"> objekata, mjera za sprečavanje širenja zaraznih bolesti, razvoja lovnog turizma, propisanog skladištenja i prometa divljači, tako i na planu nabave potrebnih sredstava i poduzimanje. </w:t>
            </w:r>
          </w:p>
          <w:p w14:paraId="23EB45BA" w14:textId="77777777" w:rsidR="004C32D6" w:rsidRPr="004C32D6" w:rsidRDefault="004C32D6" w:rsidP="004C32D6">
            <w:pPr>
              <w:jc w:val="both"/>
              <w:rPr>
                <w:rFonts w:ascii="Times New Roman" w:hAnsi="Times New Roman" w:cs="Times New Roman"/>
                <w:sz w:val="24"/>
                <w:szCs w:val="24"/>
              </w:rPr>
            </w:pPr>
          </w:p>
          <w:p w14:paraId="2F91028B"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Provedbom ovog Programa doprinosilo se ostvarivanju posebnog cilja iz Plana razvoja Sisačko-moslavačke županije 2021.- 2027. i to:</w:t>
            </w:r>
          </w:p>
          <w:p w14:paraId="572EAE93"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PC6 Razvoj održive poljoprivrede (Povećanje konkurentnosti poljoprivredne proizvodnje)</w:t>
            </w:r>
          </w:p>
          <w:p w14:paraId="61A3276A" w14:textId="4D390A00"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MJERA 6.4. Potpore korisnicima prava lova</w:t>
            </w:r>
          </w:p>
          <w:p w14:paraId="6130DC0B" w14:textId="77777777" w:rsidR="004C32D6" w:rsidRDefault="004C32D6" w:rsidP="000514FD">
            <w:pPr>
              <w:jc w:val="both"/>
              <w:rPr>
                <w:rFonts w:ascii="Times New Roman" w:hAnsi="Times New Roman" w:cs="Times New Roman"/>
                <w:b/>
                <w:sz w:val="24"/>
                <w:szCs w:val="24"/>
              </w:rPr>
            </w:pPr>
          </w:p>
          <w:p w14:paraId="161EB8FE" w14:textId="13DEB0C9" w:rsidR="000514FD" w:rsidRPr="009740CA" w:rsidRDefault="000514FD" w:rsidP="000514FD">
            <w:pPr>
              <w:jc w:val="both"/>
              <w:rPr>
                <w:rFonts w:ascii="Times New Roman" w:hAnsi="Times New Roman" w:cs="Times New Roman"/>
                <w:b/>
                <w:sz w:val="24"/>
                <w:szCs w:val="24"/>
              </w:rPr>
            </w:pPr>
            <w:r w:rsidRPr="009740CA">
              <w:rPr>
                <w:rFonts w:ascii="Times New Roman" w:hAnsi="Times New Roman" w:cs="Times New Roman"/>
                <w:b/>
                <w:sz w:val="24"/>
                <w:szCs w:val="24"/>
              </w:rPr>
              <w:t>Aktivnost A 100001 Poticanje razvoja lovstva</w:t>
            </w:r>
          </w:p>
          <w:p w14:paraId="33AB99F4" w14:textId="77777777" w:rsidR="000514FD" w:rsidRPr="009740CA" w:rsidRDefault="000514FD" w:rsidP="000514FD">
            <w:pPr>
              <w:jc w:val="both"/>
              <w:rPr>
                <w:rFonts w:ascii="Times New Roman" w:hAnsi="Times New Roman" w:cs="Times New Roman"/>
                <w:sz w:val="24"/>
                <w:szCs w:val="24"/>
              </w:rPr>
            </w:pPr>
          </w:p>
          <w:p w14:paraId="593DE986"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Provedba ovog Programa temelji se na odredbama Zakona o lovstvu (NN 99/18, 32/19, 32/20).</w:t>
            </w:r>
          </w:p>
          <w:p w14:paraId="3734A940" w14:textId="20955DED"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lastRenderedPageBreak/>
              <w:t>Na temelju članka 77. Zakona o lovstvu župan je dana 28. ožujka 2023. godine donio Godišnji plan uobičajenih mjera sprječavanja šteta od divljači na području Sisačko-moslavačke županije za 2023/2024. lovnu godinu.(„Službeni glasnik Sisačko-moslavačke županije“,</w:t>
            </w:r>
            <w:r w:rsidR="00562213">
              <w:rPr>
                <w:rFonts w:ascii="Times New Roman" w:hAnsi="Times New Roman" w:cs="Times New Roman"/>
                <w:sz w:val="24"/>
                <w:szCs w:val="24"/>
              </w:rPr>
              <w:t xml:space="preserve"> </w:t>
            </w:r>
            <w:r w:rsidRPr="009740CA">
              <w:rPr>
                <w:rFonts w:ascii="Times New Roman" w:hAnsi="Times New Roman" w:cs="Times New Roman"/>
                <w:sz w:val="24"/>
                <w:szCs w:val="24"/>
              </w:rPr>
              <w:t>broj 5/23).</w:t>
            </w:r>
          </w:p>
          <w:p w14:paraId="14048598"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 xml:space="preserve">Proračunska sredstva Sisačko-moslavačke županije za provedbu ovog Programa prihoduju se kroz uplaćene </w:t>
            </w:r>
            <w:proofErr w:type="spellStart"/>
            <w:r w:rsidRPr="009740CA">
              <w:rPr>
                <w:rFonts w:ascii="Times New Roman" w:hAnsi="Times New Roman" w:cs="Times New Roman"/>
                <w:sz w:val="24"/>
                <w:szCs w:val="24"/>
              </w:rPr>
              <w:t>lovozakupnine</w:t>
            </w:r>
            <w:proofErr w:type="spellEnd"/>
            <w:r w:rsidRPr="009740CA">
              <w:rPr>
                <w:rFonts w:ascii="Times New Roman" w:hAnsi="Times New Roman" w:cs="Times New Roman"/>
                <w:sz w:val="24"/>
                <w:szCs w:val="24"/>
              </w:rPr>
              <w:t xml:space="preserve"> te se kao takva i namjenski troše u svrhu provedbe Programa.</w:t>
            </w:r>
          </w:p>
          <w:p w14:paraId="0C85E014"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Ukupna proračunska sredstva za provedbu ovog Programa u Proračunu Sisačko-moslavačke županije za 2023.godinu  iznose  155 587,00 €.</w:t>
            </w:r>
          </w:p>
          <w:p w14:paraId="06F21A2A" w14:textId="77777777" w:rsidR="000514FD" w:rsidRPr="009740CA" w:rsidRDefault="000514FD" w:rsidP="000514FD">
            <w:pPr>
              <w:jc w:val="both"/>
              <w:rPr>
                <w:rFonts w:ascii="Times New Roman" w:hAnsi="Times New Roman" w:cs="Times New Roman"/>
                <w:sz w:val="24"/>
                <w:szCs w:val="24"/>
              </w:rPr>
            </w:pPr>
          </w:p>
          <w:p w14:paraId="10E267E5" w14:textId="77777777"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 xml:space="preserve">Na temelju provedenog Javnog poziva za sufinanciranje razvoja lovstva na području Sisačko-moslavačke županije za 2023. godine od planiranih 69 912,50 € dodijeljeno je ukupno 52 989,31 € </w:t>
            </w:r>
            <w:proofErr w:type="spellStart"/>
            <w:r w:rsidRPr="009740CA">
              <w:rPr>
                <w:rFonts w:ascii="Times New Roman" w:hAnsi="Times New Roman" w:cs="Times New Roman"/>
                <w:sz w:val="24"/>
                <w:szCs w:val="24"/>
              </w:rPr>
              <w:t>lovoovlaštenicima</w:t>
            </w:r>
            <w:proofErr w:type="spellEnd"/>
            <w:r w:rsidRPr="009740CA">
              <w:rPr>
                <w:rFonts w:ascii="Times New Roman" w:hAnsi="Times New Roman" w:cs="Times New Roman"/>
                <w:sz w:val="24"/>
                <w:szCs w:val="24"/>
              </w:rPr>
              <w:t xml:space="preserve"> u 31 lovištu na području Sisačko-moslavačke </w:t>
            </w:r>
            <w:proofErr w:type="spellStart"/>
            <w:r w:rsidRPr="009740CA">
              <w:rPr>
                <w:rFonts w:ascii="Times New Roman" w:hAnsi="Times New Roman" w:cs="Times New Roman"/>
                <w:sz w:val="24"/>
                <w:szCs w:val="24"/>
              </w:rPr>
              <w:t>županije,a</w:t>
            </w:r>
            <w:proofErr w:type="spellEnd"/>
            <w:r w:rsidRPr="009740CA">
              <w:rPr>
                <w:rFonts w:ascii="Times New Roman" w:hAnsi="Times New Roman" w:cs="Times New Roman"/>
                <w:sz w:val="24"/>
                <w:szCs w:val="24"/>
              </w:rPr>
              <w:t xml:space="preserve"> u svrhu provođenja mjera za razvoj i unapređenje lovstva te za sprečavanje šteta od divljači i na divljači.</w:t>
            </w:r>
          </w:p>
          <w:p w14:paraId="58B87D3A" w14:textId="77777777" w:rsidR="000514FD" w:rsidRPr="009740CA" w:rsidRDefault="000514FD" w:rsidP="000514FD">
            <w:pPr>
              <w:jc w:val="both"/>
              <w:rPr>
                <w:rFonts w:ascii="Times New Roman" w:hAnsi="Times New Roman" w:cs="Times New Roman"/>
                <w:sz w:val="24"/>
                <w:szCs w:val="24"/>
              </w:rPr>
            </w:pPr>
          </w:p>
          <w:p w14:paraId="38A90D63" w14:textId="152BE592" w:rsidR="000514FD" w:rsidRPr="009740CA"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Na temelju čl.</w:t>
            </w:r>
            <w:r w:rsidR="00AE1E40">
              <w:rPr>
                <w:rFonts w:ascii="Times New Roman" w:hAnsi="Times New Roman" w:cs="Times New Roman"/>
                <w:sz w:val="24"/>
                <w:szCs w:val="24"/>
              </w:rPr>
              <w:t xml:space="preserve"> </w:t>
            </w:r>
            <w:r w:rsidRPr="009740CA">
              <w:rPr>
                <w:rFonts w:ascii="Times New Roman" w:hAnsi="Times New Roman" w:cs="Times New Roman"/>
                <w:sz w:val="24"/>
                <w:szCs w:val="24"/>
              </w:rPr>
              <w:t>31. stavka 11. Zakona o lovstvu („Narodne novine“ broj 99/18, 32/19 i 32/20) Ministrica poljoprivrede donijela je Odluku o iznimnom korištenju sredstava naknade za pravo lova (KLASA:323-01/23-01/127,URBROJ:525-10/609-23-3 od 17.listopada 2023.god) u iznosu do 55 876,97 eura u svrhu poticanja poljoprivrede u Sisačko-moslavačkoj županiji.</w:t>
            </w:r>
          </w:p>
          <w:p w14:paraId="48735758" w14:textId="77777777" w:rsidR="000514FD" w:rsidRPr="009740CA" w:rsidRDefault="000514FD" w:rsidP="000514FD">
            <w:pPr>
              <w:jc w:val="both"/>
              <w:rPr>
                <w:rFonts w:ascii="Times New Roman" w:hAnsi="Times New Roman" w:cs="Times New Roman"/>
                <w:sz w:val="24"/>
                <w:szCs w:val="24"/>
              </w:rPr>
            </w:pPr>
          </w:p>
          <w:p w14:paraId="0BEAB6A5" w14:textId="5012C657" w:rsidR="000514FD" w:rsidRDefault="000514FD" w:rsidP="000514FD">
            <w:pPr>
              <w:jc w:val="both"/>
              <w:rPr>
                <w:rFonts w:ascii="Times New Roman" w:hAnsi="Times New Roman" w:cs="Times New Roman"/>
                <w:sz w:val="24"/>
                <w:szCs w:val="24"/>
              </w:rPr>
            </w:pPr>
            <w:r w:rsidRPr="009740CA">
              <w:rPr>
                <w:rFonts w:ascii="Times New Roman" w:hAnsi="Times New Roman" w:cs="Times New Roman"/>
                <w:sz w:val="24"/>
                <w:szCs w:val="24"/>
              </w:rPr>
              <w:t>Isplata naknada vlasnicima zemljišta bez prava lova u iznosu 29 797,61 € nije izvršena obzirom da tijekom 2023. godine nije bilo zaprimljenih zahtjeva za tu namjenu.</w:t>
            </w:r>
          </w:p>
          <w:p w14:paraId="5E1E2715" w14:textId="77777777" w:rsidR="00BB1D70" w:rsidRPr="009740CA" w:rsidRDefault="00BB1D70" w:rsidP="000514FD">
            <w:pPr>
              <w:jc w:val="both"/>
              <w:rPr>
                <w:rFonts w:ascii="Times New Roman" w:hAnsi="Times New Roman" w:cs="Times New Roman"/>
                <w:sz w:val="24"/>
                <w:szCs w:val="24"/>
              </w:rPr>
            </w:pPr>
          </w:p>
          <w:p w14:paraId="466D8C17" w14:textId="77777777" w:rsidR="000514FD" w:rsidRPr="009740CA" w:rsidRDefault="000514FD" w:rsidP="000514FD">
            <w:pPr>
              <w:jc w:val="both"/>
              <w:rPr>
                <w:rFonts w:ascii="Times New Roman" w:hAnsi="Times New Roman" w:cs="Times New Roman"/>
                <w:sz w:val="24"/>
                <w:szCs w:val="24"/>
              </w:rPr>
            </w:pPr>
          </w:p>
          <w:p w14:paraId="19688031" w14:textId="7E85E37D" w:rsidR="000514FD" w:rsidRPr="009740CA" w:rsidRDefault="000514FD" w:rsidP="000514FD">
            <w:pPr>
              <w:jc w:val="both"/>
              <w:rPr>
                <w:rFonts w:ascii="Times New Roman" w:hAnsi="Times New Roman" w:cs="Times New Roman"/>
                <w:bCs/>
                <w:sz w:val="24"/>
                <w:szCs w:val="24"/>
              </w:rPr>
            </w:pPr>
            <w:r w:rsidRPr="009740CA">
              <w:rPr>
                <w:rFonts w:ascii="Times New Roman" w:hAnsi="Times New Roman" w:cs="Times New Roman"/>
                <w:bCs/>
                <w:sz w:val="24"/>
                <w:szCs w:val="24"/>
              </w:rPr>
              <w:t>Neutrošena financijska sredstva za navedene namjene prenose se u iduću proračunsku godinu.</w:t>
            </w:r>
            <w:r w:rsidR="008C0676" w:rsidRPr="009740CA">
              <w:rPr>
                <w:rFonts w:ascii="Times New Roman" w:hAnsi="Times New Roman" w:cs="Times New Roman"/>
                <w:bCs/>
                <w:sz w:val="24"/>
                <w:szCs w:val="24"/>
              </w:rPr>
              <w:t>.</w:t>
            </w:r>
          </w:p>
          <w:p w14:paraId="774B08C9" w14:textId="77777777" w:rsidR="000514FD" w:rsidRPr="009740CA" w:rsidRDefault="000514FD" w:rsidP="00562213">
            <w:pPr>
              <w:rPr>
                <w:rFonts w:ascii="Times New Roman" w:hAnsi="Times New Roman" w:cs="Times New Roman"/>
                <w:b/>
                <w:sz w:val="24"/>
                <w:szCs w:val="24"/>
              </w:rPr>
            </w:pPr>
          </w:p>
          <w:p w14:paraId="3FCA63E0" w14:textId="77777777" w:rsidR="008C0676" w:rsidRPr="009740CA" w:rsidRDefault="008C0676" w:rsidP="008C0676">
            <w:pPr>
              <w:jc w:val="both"/>
              <w:rPr>
                <w:rFonts w:ascii="Times New Roman" w:hAnsi="Times New Roman" w:cs="Times New Roman"/>
                <w:sz w:val="24"/>
                <w:szCs w:val="24"/>
              </w:rPr>
            </w:pPr>
            <w:r w:rsidRPr="009740CA">
              <w:rPr>
                <w:rFonts w:ascii="Times New Roman" w:hAnsi="Times New Roman" w:cs="Times New Roman"/>
                <w:sz w:val="24"/>
                <w:szCs w:val="24"/>
              </w:rPr>
              <w:t xml:space="preserve">Na temelju provedenog Javnog poziva za sufinanciranje razvoja lovstva na području Sisačko-moslavačke županije za 2023. godinu, pravo na potporu ostvarilo je 27 </w:t>
            </w:r>
            <w:proofErr w:type="spellStart"/>
            <w:r w:rsidRPr="009740CA">
              <w:rPr>
                <w:rFonts w:ascii="Times New Roman" w:hAnsi="Times New Roman" w:cs="Times New Roman"/>
                <w:sz w:val="24"/>
                <w:szCs w:val="24"/>
              </w:rPr>
              <w:t>lovoovlaštenika</w:t>
            </w:r>
            <w:proofErr w:type="spellEnd"/>
            <w:r w:rsidRPr="009740CA">
              <w:rPr>
                <w:rFonts w:ascii="Times New Roman" w:hAnsi="Times New Roman" w:cs="Times New Roman"/>
                <w:sz w:val="24"/>
                <w:szCs w:val="24"/>
              </w:rPr>
              <w:t xml:space="preserve"> za ukupno 31 lovište (pojedini </w:t>
            </w:r>
            <w:proofErr w:type="spellStart"/>
            <w:r w:rsidRPr="009740CA">
              <w:rPr>
                <w:rFonts w:ascii="Times New Roman" w:hAnsi="Times New Roman" w:cs="Times New Roman"/>
                <w:sz w:val="24"/>
                <w:szCs w:val="24"/>
              </w:rPr>
              <w:t>lovoovlaštenici</w:t>
            </w:r>
            <w:proofErr w:type="spellEnd"/>
            <w:r w:rsidRPr="009740CA">
              <w:rPr>
                <w:rFonts w:ascii="Times New Roman" w:hAnsi="Times New Roman" w:cs="Times New Roman"/>
                <w:sz w:val="24"/>
                <w:szCs w:val="24"/>
              </w:rPr>
              <w:t xml:space="preserve"> su </w:t>
            </w:r>
            <w:proofErr w:type="spellStart"/>
            <w:r w:rsidRPr="009740CA">
              <w:rPr>
                <w:rFonts w:ascii="Times New Roman" w:hAnsi="Times New Roman" w:cs="Times New Roman"/>
                <w:sz w:val="24"/>
                <w:szCs w:val="24"/>
              </w:rPr>
              <w:t>lovoovlaštenici</w:t>
            </w:r>
            <w:proofErr w:type="spellEnd"/>
            <w:r w:rsidRPr="009740CA">
              <w:rPr>
                <w:rFonts w:ascii="Times New Roman" w:hAnsi="Times New Roman" w:cs="Times New Roman"/>
                <w:sz w:val="24"/>
                <w:szCs w:val="24"/>
              </w:rPr>
              <w:t xml:space="preserve"> u više lovišta) što je značajni napredak u odnosu na prethodnu godinu kad je pravo na potporu ostvarilo19 </w:t>
            </w:r>
            <w:proofErr w:type="spellStart"/>
            <w:r w:rsidRPr="009740CA">
              <w:rPr>
                <w:rFonts w:ascii="Times New Roman" w:hAnsi="Times New Roman" w:cs="Times New Roman"/>
                <w:sz w:val="24"/>
                <w:szCs w:val="24"/>
              </w:rPr>
              <w:t>lovoovlaštenika</w:t>
            </w:r>
            <w:proofErr w:type="spellEnd"/>
            <w:r w:rsidRPr="009740CA">
              <w:rPr>
                <w:rFonts w:ascii="Times New Roman" w:hAnsi="Times New Roman" w:cs="Times New Roman"/>
                <w:sz w:val="24"/>
                <w:szCs w:val="24"/>
              </w:rPr>
              <w:t xml:space="preserve"> u 21 lovištu.</w:t>
            </w:r>
          </w:p>
          <w:p w14:paraId="574BA505" w14:textId="043830ED" w:rsidR="000514FD" w:rsidRPr="00562213" w:rsidRDefault="008C0676" w:rsidP="00562213">
            <w:pPr>
              <w:jc w:val="both"/>
              <w:rPr>
                <w:rFonts w:ascii="Times New Roman" w:hAnsi="Times New Roman" w:cs="Times New Roman"/>
                <w:sz w:val="24"/>
                <w:szCs w:val="24"/>
              </w:rPr>
            </w:pPr>
            <w:r w:rsidRPr="009740CA">
              <w:rPr>
                <w:rFonts w:ascii="Times New Roman" w:hAnsi="Times New Roman" w:cs="Times New Roman"/>
                <w:sz w:val="24"/>
                <w:szCs w:val="24"/>
              </w:rPr>
              <w:t xml:space="preserve">Na taj način poticajnim sredstvima Sisačko-moslavačke županije više </w:t>
            </w:r>
            <w:proofErr w:type="spellStart"/>
            <w:r w:rsidRPr="009740CA">
              <w:rPr>
                <w:rFonts w:ascii="Times New Roman" w:hAnsi="Times New Roman" w:cs="Times New Roman"/>
                <w:sz w:val="24"/>
                <w:szCs w:val="24"/>
              </w:rPr>
              <w:t>lovoovlaštenika</w:t>
            </w:r>
            <w:proofErr w:type="spellEnd"/>
            <w:r w:rsidRPr="009740CA">
              <w:rPr>
                <w:rFonts w:ascii="Times New Roman" w:hAnsi="Times New Roman" w:cs="Times New Roman"/>
                <w:sz w:val="24"/>
                <w:szCs w:val="24"/>
              </w:rPr>
              <w:t xml:space="preserve"> je poduzimalo mjere koje su bile predmet navedenog Javnog poziva,</w:t>
            </w:r>
            <w:r w:rsidR="00562213">
              <w:rPr>
                <w:rFonts w:ascii="Times New Roman" w:hAnsi="Times New Roman" w:cs="Times New Roman"/>
                <w:sz w:val="24"/>
                <w:szCs w:val="24"/>
              </w:rPr>
              <w:t xml:space="preserve"> </w:t>
            </w:r>
            <w:r w:rsidRPr="009740CA">
              <w:rPr>
                <w:rFonts w:ascii="Times New Roman" w:hAnsi="Times New Roman" w:cs="Times New Roman"/>
                <w:sz w:val="24"/>
                <w:szCs w:val="24"/>
              </w:rPr>
              <w:t>a time se i više doprinosilo ostvarivanju ciljeva ovog Programa.</w:t>
            </w:r>
          </w:p>
        </w:tc>
      </w:tr>
      <w:tr w:rsidR="00BD1363" w:rsidRPr="009740CA" w14:paraId="515906DD" w14:textId="77777777" w:rsidTr="00637D04">
        <w:trPr>
          <w:trHeight w:val="58"/>
        </w:trPr>
        <w:tc>
          <w:tcPr>
            <w:tcW w:w="2127" w:type="dxa"/>
          </w:tcPr>
          <w:p w14:paraId="45A1B263" w14:textId="762B2DE1" w:rsidR="00A57E8E" w:rsidRPr="009740CA" w:rsidRDefault="00A57E8E" w:rsidP="00BD1363">
            <w:pPr>
              <w:rPr>
                <w:rFonts w:ascii="Times New Roman" w:hAnsi="Times New Roman" w:cs="Times New Roman"/>
                <w:b/>
                <w:sz w:val="24"/>
                <w:szCs w:val="24"/>
              </w:rPr>
            </w:pPr>
            <w:r w:rsidRPr="009740CA">
              <w:rPr>
                <w:rFonts w:ascii="Times New Roman" w:hAnsi="Times New Roman" w:cs="Times New Roman"/>
                <w:b/>
                <w:sz w:val="24"/>
                <w:szCs w:val="24"/>
              </w:rPr>
              <w:lastRenderedPageBreak/>
              <w:t>NAZIV PROGRAMA</w:t>
            </w:r>
          </w:p>
          <w:p w14:paraId="3FF11D7B" w14:textId="77777777" w:rsidR="00562213" w:rsidRDefault="00562213" w:rsidP="00BD1363">
            <w:pPr>
              <w:rPr>
                <w:rFonts w:ascii="Times New Roman" w:hAnsi="Times New Roman" w:cs="Times New Roman"/>
                <w:b/>
                <w:sz w:val="24"/>
                <w:szCs w:val="24"/>
              </w:rPr>
            </w:pPr>
          </w:p>
          <w:p w14:paraId="4E76C1F6" w14:textId="7AB9AB64" w:rsidR="00BD1363" w:rsidRPr="009740CA" w:rsidRDefault="00BD1363" w:rsidP="00BD1363">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3CFBCA51" w14:textId="77777777" w:rsidR="00BD1363" w:rsidRPr="009740CA" w:rsidRDefault="00BD1363" w:rsidP="00BD1363">
            <w:pPr>
              <w:rPr>
                <w:rFonts w:ascii="Times New Roman" w:hAnsi="Times New Roman" w:cs="Times New Roman"/>
                <w:b/>
                <w:sz w:val="24"/>
                <w:szCs w:val="24"/>
              </w:rPr>
            </w:pPr>
          </w:p>
          <w:p w14:paraId="228D5800" w14:textId="77777777" w:rsidR="00BD1363" w:rsidRPr="009740CA" w:rsidRDefault="00BD1363" w:rsidP="00BD1363">
            <w:pPr>
              <w:rPr>
                <w:rFonts w:ascii="Times New Roman" w:hAnsi="Times New Roman" w:cs="Times New Roman"/>
                <w:b/>
                <w:sz w:val="24"/>
                <w:szCs w:val="24"/>
              </w:rPr>
            </w:pPr>
          </w:p>
          <w:p w14:paraId="6E2B1FFB" w14:textId="77777777" w:rsidR="00B334B8" w:rsidRPr="009740CA" w:rsidRDefault="00B334B8" w:rsidP="00BD1363">
            <w:pPr>
              <w:rPr>
                <w:rFonts w:ascii="Times New Roman" w:hAnsi="Times New Roman" w:cs="Times New Roman"/>
                <w:b/>
                <w:sz w:val="24"/>
                <w:szCs w:val="24"/>
              </w:rPr>
            </w:pPr>
          </w:p>
          <w:p w14:paraId="0F432EBC" w14:textId="77777777" w:rsidR="00B334B8" w:rsidRPr="009740CA" w:rsidRDefault="00B334B8" w:rsidP="00BD1363">
            <w:pPr>
              <w:rPr>
                <w:rFonts w:ascii="Times New Roman" w:hAnsi="Times New Roman" w:cs="Times New Roman"/>
                <w:b/>
                <w:sz w:val="24"/>
                <w:szCs w:val="24"/>
              </w:rPr>
            </w:pPr>
          </w:p>
          <w:p w14:paraId="2CE9AD81" w14:textId="77777777" w:rsidR="00B334B8" w:rsidRPr="009740CA" w:rsidRDefault="00B334B8" w:rsidP="00BD1363">
            <w:pPr>
              <w:rPr>
                <w:rFonts w:ascii="Times New Roman" w:hAnsi="Times New Roman" w:cs="Times New Roman"/>
                <w:b/>
                <w:sz w:val="24"/>
                <w:szCs w:val="24"/>
              </w:rPr>
            </w:pPr>
          </w:p>
          <w:p w14:paraId="2375B1EC" w14:textId="3F40D4B8" w:rsidR="00BD1363" w:rsidRPr="009740CA" w:rsidRDefault="00B334B8" w:rsidP="00BD1363">
            <w:pPr>
              <w:rPr>
                <w:rFonts w:ascii="Times New Roman" w:hAnsi="Times New Roman" w:cs="Times New Roman"/>
                <w:b/>
                <w:sz w:val="24"/>
                <w:szCs w:val="24"/>
              </w:rPr>
            </w:pPr>
            <w:r w:rsidRPr="009740CA">
              <w:rPr>
                <w:rFonts w:ascii="Times New Roman" w:hAnsi="Times New Roman" w:cs="Times New Roman"/>
                <w:b/>
                <w:sz w:val="24"/>
                <w:szCs w:val="24"/>
              </w:rPr>
              <w:t>POKAZATELJ</w:t>
            </w:r>
            <w:r w:rsidR="00562213">
              <w:rPr>
                <w:rFonts w:ascii="Times New Roman" w:hAnsi="Times New Roman" w:cs="Times New Roman"/>
                <w:b/>
                <w:sz w:val="24"/>
                <w:szCs w:val="24"/>
              </w:rPr>
              <w:t xml:space="preserve">I </w:t>
            </w:r>
            <w:r w:rsidRPr="009740CA">
              <w:rPr>
                <w:rFonts w:ascii="Times New Roman" w:hAnsi="Times New Roman" w:cs="Times New Roman"/>
                <w:b/>
                <w:sz w:val="24"/>
                <w:szCs w:val="24"/>
              </w:rPr>
              <w:t xml:space="preserve">USPJEŠNOSTI </w:t>
            </w:r>
            <w:r w:rsidR="00BD1363" w:rsidRPr="009740CA">
              <w:rPr>
                <w:rFonts w:ascii="Times New Roman" w:hAnsi="Times New Roman" w:cs="Times New Roman"/>
                <w:b/>
                <w:sz w:val="24"/>
                <w:szCs w:val="24"/>
              </w:rPr>
              <w:t xml:space="preserve"> PROGRAMA</w:t>
            </w:r>
          </w:p>
          <w:p w14:paraId="62C630CB" w14:textId="071CFA26" w:rsidR="00BD1363" w:rsidRPr="009740CA" w:rsidRDefault="00BD1363" w:rsidP="00BD1363">
            <w:pPr>
              <w:rPr>
                <w:rFonts w:ascii="Times New Roman" w:hAnsi="Times New Roman" w:cs="Times New Roman"/>
                <w:b/>
                <w:sz w:val="24"/>
                <w:szCs w:val="24"/>
              </w:rPr>
            </w:pPr>
          </w:p>
          <w:p w14:paraId="684AC4A5" w14:textId="77777777" w:rsidR="00BD1363" w:rsidRPr="009740CA" w:rsidRDefault="00BD1363" w:rsidP="00BD1363">
            <w:pPr>
              <w:rPr>
                <w:rFonts w:ascii="Times New Roman" w:hAnsi="Times New Roman" w:cs="Times New Roman"/>
                <w:b/>
                <w:sz w:val="24"/>
                <w:szCs w:val="24"/>
              </w:rPr>
            </w:pPr>
            <w:r w:rsidRPr="009740CA">
              <w:rPr>
                <w:rFonts w:ascii="Times New Roman" w:hAnsi="Times New Roman" w:cs="Times New Roman"/>
                <w:b/>
                <w:sz w:val="24"/>
                <w:szCs w:val="24"/>
              </w:rPr>
              <w:t>AKTIVNOST</w:t>
            </w:r>
          </w:p>
          <w:p w14:paraId="23EB17C9" w14:textId="3D0C6C45" w:rsidR="00F21ECF" w:rsidRPr="009740CA" w:rsidRDefault="00F21ECF" w:rsidP="00BD1363">
            <w:pPr>
              <w:rPr>
                <w:rFonts w:ascii="Times New Roman" w:hAnsi="Times New Roman" w:cs="Times New Roman"/>
                <w:b/>
                <w:sz w:val="24"/>
                <w:szCs w:val="24"/>
              </w:rPr>
            </w:pPr>
          </w:p>
          <w:p w14:paraId="5EC001AB" w14:textId="3C803A29" w:rsidR="00BD1363" w:rsidRPr="009740CA" w:rsidRDefault="001C7EF3" w:rsidP="00BD1363">
            <w:pPr>
              <w:rPr>
                <w:rFonts w:ascii="Times New Roman" w:hAnsi="Times New Roman" w:cs="Times New Roman"/>
                <w:b/>
                <w:sz w:val="24"/>
                <w:szCs w:val="24"/>
              </w:rPr>
            </w:pPr>
            <w:r w:rsidRPr="009740CA">
              <w:rPr>
                <w:rFonts w:ascii="Times New Roman" w:hAnsi="Times New Roman" w:cs="Times New Roman"/>
                <w:b/>
                <w:sz w:val="24"/>
                <w:szCs w:val="24"/>
              </w:rPr>
              <w:t>OPIS PROGRAMA</w:t>
            </w:r>
          </w:p>
          <w:p w14:paraId="070CF04A" w14:textId="77777777" w:rsidR="00BD1363" w:rsidRPr="009740CA" w:rsidRDefault="00BD1363" w:rsidP="00BD1363">
            <w:pPr>
              <w:rPr>
                <w:rFonts w:ascii="Times New Roman" w:hAnsi="Times New Roman" w:cs="Times New Roman"/>
                <w:b/>
                <w:sz w:val="24"/>
                <w:szCs w:val="24"/>
              </w:rPr>
            </w:pPr>
          </w:p>
          <w:p w14:paraId="10804FF7" w14:textId="77777777" w:rsidR="000353C4" w:rsidRPr="009740CA" w:rsidRDefault="000353C4" w:rsidP="00BD1363">
            <w:pPr>
              <w:rPr>
                <w:rFonts w:ascii="Times New Roman" w:hAnsi="Times New Roman" w:cs="Times New Roman"/>
                <w:b/>
                <w:sz w:val="24"/>
                <w:szCs w:val="24"/>
              </w:rPr>
            </w:pPr>
          </w:p>
          <w:p w14:paraId="372AACDC" w14:textId="77777777" w:rsidR="000353C4" w:rsidRPr="009740CA" w:rsidRDefault="000353C4" w:rsidP="00BD1363">
            <w:pPr>
              <w:rPr>
                <w:rFonts w:ascii="Times New Roman" w:hAnsi="Times New Roman" w:cs="Times New Roman"/>
                <w:b/>
                <w:sz w:val="24"/>
                <w:szCs w:val="24"/>
              </w:rPr>
            </w:pPr>
          </w:p>
          <w:p w14:paraId="434BB693" w14:textId="77777777" w:rsidR="000353C4" w:rsidRPr="009740CA" w:rsidRDefault="000353C4" w:rsidP="00BD1363">
            <w:pPr>
              <w:rPr>
                <w:rFonts w:ascii="Times New Roman" w:hAnsi="Times New Roman" w:cs="Times New Roman"/>
                <w:b/>
                <w:sz w:val="24"/>
                <w:szCs w:val="24"/>
              </w:rPr>
            </w:pPr>
          </w:p>
          <w:p w14:paraId="3AB457E2" w14:textId="77777777" w:rsidR="000353C4" w:rsidRPr="009740CA" w:rsidRDefault="000353C4" w:rsidP="00BD1363">
            <w:pPr>
              <w:rPr>
                <w:rFonts w:ascii="Times New Roman" w:hAnsi="Times New Roman" w:cs="Times New Roman"/>
                <w:b/>
                <w:sz w:val="24"/>
                <w:szCs w:val="24"/>
              </w:rPr>
            </w:pPr>
          </w:p>
          <w:p w14:paraId="0A4E0660" w14:textId="77777777" w:rsidR="000353C4" w:rsidRPr="009740CA" w:rsidRDefault="000353C4" w:rsidP="00BD1363">
            <w:pPr>
              <w:rPr>
                <w:rFonts w:ascii="Times New Roman" w:hAnsi="Times New Roman" w:cs="Times New Roman"/>
                <w:b/>
                <w:sz w:val="24"/>
                <w:szCs w:val="24"/>
              </w:rPr>
            </w:pPr>
          </w:p>
          <w:p w14:paraId="1768E6D5" w14:textId="77777777" w:rsidR="000353C4" w:rsidRPr="009740CA" w:rsidRDefault="000353C4" w:rsidP="00BD1363">
            <w:pPr>
              <w:rPr>
                <w:rFonts w:ascii="Times New Roman" w:hAnsi="Times New Roman" w:cs="Times New Roman"/>
                <w:b/>
                <w:sz w:val="24"/>
                <w:szCs w:val="24"/>
              </w:rPr>
            </w:pPr>
          </w:p>
          <w:p w14:paraId="6E678162" w14:textId="77777777" w:rsidR="000353C4" w:rsidRPr="009740CA" w:rsidRDefault="000353C4" w:rsidP="00BD1363">
            <w:pPr>
              <w:rPr>
                <w:rFonts w:ascii="Times New Roman" w:hAnsi="Times New Roman" w:cs="Times New Roman"/>
                <w:b/>
                <w:sz w:val="24"/>
                <w:szCs w:val="24"/>
              </w:rPr>
            </w:pPr>
          </w:p>
          <w:p w14:paraId="32F9F75E" w14:textId="77777777" w:rsidR="000353C4" w:rsidRPr="009740CA" w:rsidRDefault="000353C4" w:rsidP="00BD1363">
            <w:pPr>
              <w:rPr>
                <w:rFonts w:ascii="Times New Roman" w:hAnsi="Times New Roman" w:cs="Times New Roman"/>
                <w:b/>
                <w:sz w:val="24"/>
                <w:szCs w:val="24"/>
              </w:rPr>
            </w:pPr>
          </w:p>
          <w:p w14:paraId="15ACF36E" w14:textId="77777777" w:rsidR="000353C4" w:rsidRPr="009740CA" w:rsidRDefault="000353C4" w:rsidP="00BD1363">
            <w:pPr>
              <w:rPr>
                <w:rFonts w:ascii="Times New Roman" w:hAnsi="Times New Roman" w:cs="Times New Roman"/>
                <w:b/>
                <w:sz w:val="24"/>
                <w:szCs w:val="24"/>
              </w:rPr>
            </w:pPr>
          </w:p>
          <w:p w14:paraId="0CC12BD1" w14:textId="77777777" w:rsidR="000353C4" w:rsidRPr="009740CA" w:rsidRDefault="000353C4" w:rsidP="00BD1363">
            <w:pPr>
              <w:rPr>
                <w:rFonts w:ascii="Times New Roman" w:hAnsi="Times New Roman" w:cs="Times New Roman"/>
                <w:b/>
                <w:sz w:val="24"/>
                <w:szCs w:val="24"/>
              </w:rPr>
            </w:pPr>
          </w:p>
          <w:p w14:paraId="221EC112" w14:textId="137736E6" w:rsidR="00BD1363" w:rsidRPr="009740CA" w:rsidRDefault="001C7EF3" w:rsidP="004C32D6">
            <w:pPr>
              <w:ind w:right="-109"/>
              <w:rPr>
                <w:rFonts w:ascii="Times New Roman" w:hAnsi="Times New Roman" w:cs="Times New Roman"/>
                <w:b/>
                <w:sz w:val="24"/>
                <w:szCs w:val="24"/>
              </w:rPr>
            </w:pPr>
            <w:r w:rsidRPr="009740CA">
              <w:rPr>
                <w:rFonts w:ascii="Times New Roman" w:hAnsi="Times New Roman" w:cs="Times New Roman"/>
                <w:b/>
                <w:sz w:val="24"/>
                <w:szCs w:val="24"/>
              </w:rPr>
              <w:t xml:space="preserve">OBRAZLOŽENJE PROGRAMA KROZ </w:t>
            </w:r>
            <w:r w:rsidR="00BD1363" w:rsidRPr="009740CA">
              <w:rPr>
                <w:rFonts w:ascii="Times New Roman" w:hAnsi="Times New Roman" w:cs="Times New Roman"/>
                <w:b/>
                <w:sz w:val="24"/>
                <w:szCs w:val="24"/>
              </w:rPr>
              <w:t>CILJE</w:t>
            </w:r>
            <w:r w:rsidRPr="009740CA">
              <w:rPr>
                <w:rFonts w:ascii="Times New Roman" w:hAnsi="Times New Roman" w:cs="Times New Roman"/>
                <w:b/>
                <w:sz w:val="24"/>
                <w:szCs w:val="24"/>
              </w:rPr>
              <w:t>VE KOJI ĆE SE OSTVARITI PROVEDBOM PROGRAMA</w:t>
            </w:r>
            <w:r w:rsidR="00BD1363" w:rsidRPr="009740CA">
              <w:rPr>
                <w:rFonts w:ascii="Times New Roman" w:hAnsi="Times New Roman" w:cs="Times New Roman"/>
                <w:b/>
                <w:sz w:val="24"/>
                <w:szCs w:val="24"/>
              </w:rPr>
              <w:t xml:space="preserve"> </w:t>
            </w:r>
          </w:p>
          <w:p w14:paraId="1169EA2C" w14:textId="77777777" w:rsidR="00F21ECF" w:rsidRPr="009740CA" w:rsidRDefault="00F21ECF" w:rsidP="00BD1363">
            <w:pPr>
              <w:rPr>
                <w:rFonts w:ascii="Times New Roman" w:hAnsi="Times New Roman" w:cs="Times New Roman"/>
                <w:b/>
                <w:sz w:val="24"/>
                <w:szCs w:val="24"/>
              </w:rPr>
            </w:pPr>
          </w:p>
          <w:p w14:paraId="6DDF93BF" w14:textId="77777777" w:rsidR="00F21ECF" w:rsidRPr="009740CA" w:rsidRDefault="00F21ECF" w:rsidP="00BD1363">
            <w:pPr>
              <w:rPr>
                <w:rFonts w:ascii="Times New Roman" w:hAnsi="Times New Roman" w:cs="Times New Roman"/>
                <w:b/>
                <w:sz w:val="24"/>
                <w:szCs w:val="24"/>
              </w:rPr>
            </w:pPr>
          </w:p>
          <w:p w14:paraId="3D11D834" w14:textId="77777777" w:rsidR="00F21ECF" w:rsidRPr="009740CA" w:rsidRDefault="00F21ECF" w:rsidP="00BD1363">
            <w:pPr>
              <w:rPr>
                <w:rFonts w:ascii="Times New Roman" w:hAnsi="Times New Roman" w:cs="Times New Roman"/>
                <w:b/>
                <w:sz w:val="24"/>
                <w:szCs w:val="24"/>
              </w:rPr>
            </w:pPr>
          </w:p>
          <w:p w14:paraId="423C6AA0" w14:textId="77777777" w:rsidR="00F21ECF" w:rsidRPr="009740CA" w:rsidRDefault="00F21ECF" w:rsidP="00BD1363">
            <w:pPr>
              <w:rPr>
                <w:rFonts w:ascii="Times New Roman" w:hAnsi="Times New Roman" w:cs="Times New Roman"/>
                <w:b/>
                <w:sz w:val="24"/>
                <w:szCs w:val="24"/>
              </w:rPr>
            </w:pPr>
          </w:p>
          <w:p w14:paraId="6CE21E83" w14:textId="77777777" w:rsidR="00F21ECF" w:rsidRPr="009740CA" w:rsidRDefault="00F21ECF" w:rsidP="00BD1363">
            <w:pPr>
              <w:rPr>
                <w:rFonts w:ascii="Times New Roman" w:hAnsi="Times New Roman" w:cs="Times New Roman"/>
                <w:b/>
                <w:sz w:val="24"/>
                <w:szCs w:val="24"/>
              </w:rPr>
            </w:pPr>
          </w:p>
          <w:p w14:paraId="56D06437" w14:textId="77777777" w:rsidR="00F21ECF" w:rsidRPr="009740CA" w:rsidRDefault="00F21ECF" w:rsidP="00BD1363">
            <w:pPr>
              <w:rPr>
                <w:rFonts w:ascii="Times New Roman" w:hAnsi="Times New Roman" w:cs="Times New Roman"/>
                <w:b/>
                <w:sz w:val="24"/>
                <w:szCs w:val="24"/>
              </w:rPr>
            </w:pPr>
          </w:p>
          <w:p w14:paraId="66F8AF59" w14:textId="77777777" w:rsidR="00F21ECF" w:rsidRPr="009740CA" w:rsidRDefault="00F21ECF" w:rsidP="00BD1363">
            <w:pPr>
              <w:rPr>
                <w:rFonts w:ascii="Times New Roman" w:hAnsi="Times New Roman" w:cs="Times New Roman"/>
                <w:b/>
                <w:sz w:val="24"/>
                <w:szCs w:val="24"/>
              </w:rPr>
            </w:pPr>
          </w:p>
          <w:p w14:paraId="58B4182B" w14:textId="77777777" w:rsidR="00F21ECF" w:rsidRPr="009740CA" w:rsidRDefault="00F21ECF" w:rsidP="00BD1363">
            <w:pPr>
              <w:rPr>
                <w:rFonts w:ascii="Times New Roman" w:hAnsi="Times New Roman" w:cs="Times New Roman"/>
                <w:b/>
                <w:sz w:val="24"/>
                <w:szCs w:val="24"/>
              </w:rPr>
            </w:pPr>
          </w:p>
          <w:p w14:paraId="2329A12E" w14:textId="77777777" w:rsidR="00F21ECF" w:rsidRPr="009740CA" w:rsidRDefault="00F21ECF" w:rsidP="00BD1363">
            <w:pPr>
              <w:rPr>
                <w:rFonts w:ascii="Times New Roman" w:hAnsi="Times New Roman" w:cs="Times New Roman"/>
                <w:b/>
                <w:sz w:val="24"/>
                <w:szCs w:val="24"/>
              </w:rPr>
            </w:pPr>
          </w:p>
          <w:p w14:paraId="68AFC700" w14:textId="77777777" w:rsidR="00F21ECF" w:rsidRPr="009740CA" w:rsidRDefault="00F21ECF" w:rsidP="00BD1363">
            <w:pPr>
              <w:rPr>
                <w:rFonts w:ascii="Times New Roman" w:hAnsi="Times New Roman" w:cs="Times New Roman"/>
                <w:b/>
                <w:sz w:val="24"/>
                <w:szCs w:val="24"/>
              </w:rPr>
            </w:pPr>
          </w:p>
          <w:p w14:paraId="74A05AD0" w14:textId="77777777" w:rsidR="00F21ECF" w:rsidRPr="009740CA" w:rsidRDefault="00F21ECF" w:rsidP="00BD1363">
            <w:pPr>
              <w:rPr>
                <w:rFonts w:ascii="Times New Roman" w:hAnsi="Times New Roman" w:cs="Times New Roman"/>
                <w:b/>
                <w:sz w:val="24"/>
                <w:szCs w:val="24"/>
              </w:rPr>
            </w:pPr>
          </w:p>
          <w:p w14:paraId="6084F087" w14:textId="77777777" w:rsidR="00F21ECF" w:rsidRPr="009740CA" w:rsidRDefault="00F21ECF" w:rsidP="00BD1363">
            <w:pPr>
              <w:rPr>
                <w:rFonts w:ascii="Times New Roman" w:hAnsi="Times New Roman" w:cs="Times New Roman"/>
                <w:b/>
                <w:sz w:val="24"/>
                <w:szCs w:val="24"/>
              </w:rPr>
            </w:pPr>
          </w:p>
          <w:p w14:paraId="09EBAA2A" w14:textId="77777777" w:rsidR="00F21ECF" w:rsidRPr="009740CA" w:rsidRDefault="00F21ECF" w:rsidP="00BD1363">
            <w:pPr>
              <w:rPr>
                <w:rFonts w:ascii="Times New Roman" w:hAnsi="Times New Roman" w:cs="Times New Roman"/>
                <w:b/>
                <w:sz w:val="24"/>
                <w:szCs w:val="24"/>
              </w:rPr>
            </w:pPr>
          </w:p>
          <w:p w14:paraId="326807D2" w14:textId="77777777" w:rsidR="00F21ECF" w:rsidRPr="009740CA" w:rsidRDefault="00F21ECF" w:rsidP="00BD1363">
            <w:pPr>
              <w:rPr>
                <w:rFonts w:ascii="Times New Roman" w:hAnsi="Times New Roman" w:cs="Times New Roman"/>
                <w:b/>
                <w:sz w:val="24"/>
                <w:szCs w:val="24"/>
              </w:rPr>
            </w:pPr>
          </w:p>
          <w:p w14:paraId="4B27431F" w14:textId="77777777" w:rsidR="00F21ECF" w:rsidRPr="009740CA" w:rsidRDefault="00F21ECF" w:rsidP="00BD1363">
            <w:pPr>
              <w:rPr>
                <w:rFonts w:ascii="Times New Roman" w:hAnsi="Times New Roman" w:cs="Times New Roman"/>
                <w:b/>
                <w:sz w:val="24"/>
                <w:szCs w:val="24"/>
              </w:rPr>
            </w:pPr>
          </w:p>
          <w:p w14:paraId="561AF6F6" w14:textId="77777777" w:rsidR="00F21ECF" w:rsidRPr="009740CA" w:rsidRDefault="00F21ECF" w:rsidP="00BD1363">
            <w:pPr>
              <w:rPr>
                <w:rFonts w:ascii="Times New Roman" w:hAnsi="Times New Roman" w:cs="Times New Roman"/>
                <w:b/>
                <w:sz w:val="24"/>
                <w:szCs w:val="24"/>
              </w:rPr>
            </w:pPr>
          </w:p>
          <w:p w14:paraId="06885A08" w14:textId="77777777" w:rsidR="00F21ECF" w:rsidRPr="009740CA" w:rsidRDefault="00F21ECF" w:rsidP="00BD1363">
            <w:pPr>
              <w:rPr>
                <w:rFonts w:ascii="Times New Roman" w:hAnsi="Times New Roman" w:cs="Times New Roman"/>
                <w:b/>
                <w:sz w:val="24"/>
                <w:szCs w:val="24"/>
              </w:rPr>
            </w:pPr>
          </w:p>
          <w:p w14:paraId="47E16EE8" w14:textId="77777777" w:rsidR="00F21ECF" w:rsidRPr="009740CA" w:rsidRDefault="00F21ECF" w:rsidP="00BD1363">
            <w:pPr>
              <w:rPr>
                <w:rFonts w:ascii="Times New Roman" w:hAnsi="Times New Roman" w:cs="Times New Roman"/>
                <w:b/>
                <w:sz w:val="24"/>
                <w:szCs w:val="24"/>
              </w:rPr>
            </w:pPr>
          </w:p>
          <w:p w14:paraId="41043EA6" w14:textId="77777777" w:rsidR="00F21ECF" w:rsidRPr="009740CA" w:rsidRDefault="00F21ECF" w:rsidP="00BD1363">
            <w:pPr>
              <w:rPr>
                <w:rFonts w:ascii="Times New Roman" w:hAnsi="Times New Roman" w:cs="Times New Roman"/>
                <w:b/>
                <w:sz w:val="24"/>
                <w:szCs w:val="24"/>
              </w:rPr>
            </w:pPr>
          </w:p>
          <w:p w14:paraId="5557F34D" w14:textId="77777777" w:rsidR="00F21ECF" w:rsidRPr="009740CA" w:rsidRDefault="00F21ECF" w:rsidP="00BD1363">
            <w:pPr>
              <w:rPr>
                <w:rFonts w:ascii="Times New Roman" w:hAnsi="Times New Roman" w:cs="Times New Roman"/>
                <w:b/>
                <w:sz w:val="24"/>
                <w:szCs w:val="24"/>
              </w:rPr>
            </w:pPr>
          </w:p>
          <w:p w14:paraId="24323CE8" w14:textId="77777777" w:rsidR="00F21ECF" w:rsidRPr="009740CA" w:rsidRDefault="00F21ECF" w:rsidP="00BD1363">
            <w:pPr>
              <w:rPr>
                <w:rFonts w:ascii="Times New Roman" w:hAnsi="Times New Roman" w:cs="Times New Roman"/>
                <w:b/>
                <w:sz w:val="24"/>
                <w:szCs w:val="24"/>
              </w:rPr>
            </w:pPr>
          </w:p>
          <w:p w14:paraId="3FF961BE" w14:textId="77777777" w:rsidR="00F21ECF" w:rsidRPr="009740CA" w:rsidRDefault="00F21ECF" w:rsidP="00BD1363">
            <w:pPr>
              <w:rPr>
                <w:rFonts w:ascii="Times New Roman" w:hAnsi="Times New Roman" w:cs="Times New Roman"/>
                <w:b/>
                <w:sz w:val="24"/>
                <w:szCs w:val="24"/>
              </w:rPr>
            </w:pPr>
          </w:p>
          <w:p w14:paraId="0F862337" w14:textId="388E1704" w:rsidR="00F21ECF" w:rsidRPr="009740CA" w:rsidRDefault="00F21ECF" w:rsidP="00BD1363">
            <w:pPr>
              <w:rPr>
                <w:rFonts w:ascii="Times New Roman" w:hAnsi="Times New Roman" w:cs="Times New Roman"/>
                <w:b/>
                <w:sz w:val="24"/>
                <w:szCs w:val="24"/>
              </w:rPr>
            </w:pPr>
          </w:p>
          <w:p w14:paraId="203616CC" w14:textId="77777777" w:rsidR="008A3ED8" w:rsidRPr="009740CA" w:rsidRDefault="008A3ED8" w:rsidP="00BD1363">
            <w:pPr>
              <w:rPr>
                <w:rFonts w:ascii="Times New Roman" w:hAnsi="Times New Roman" w:cs="Times New Roman"/>
                <w:b/>
                <w:sz w:val="24"/>
                <w:szCs w:val="24"/>
              </w:rPr>
            </w:pPr>
          </w:p>
          <w:p w14:paraId="56F3E737" w14:textId="77777777" w:rsidR="008A3ED8" w:rsidRPr="009740CA" w:rsidRDefault="008A3ED8" w:rsidP="00BD1363">
            <w:pPr>
              <w:rPr>
                <w:rFonts w:ascii="Times New Roman" w:hAnsi="Times New Roman" w:cs="Times New Roman"/>
                <w:b/>
                <w:sz w:val="24"/>
                <w:szCs w:val="24"/>
              </w:rPr>
            </w:pPr>
          </w:p>
          <w:p w14:paraId="62ADCCAC" w14:textId="77777777" w:rsidR="00BD1363" w:rsidRPr="009740CA" w:rsidRDefault="00BD1363" w:rsidP="00BD1363">
            <w:pPr>
              <w:rPr>
                <w:rFonts w:ascii="Times New Roman" w:hAnsi="Times New Roman" w:cs="Times New Roman"/>
                <w:b/>
                <w:sz w:val="24"/>
                <w:szCs w:val="24"/>
              </w:rPr>
            </w:pPr>
          </w:p>
          <w:p w14:paraId="4091D460" w14:textId="77777777" w:rsidR="00BD1363" w:rsidRPr="009740CA" w:rsidRDefault="00BD1363" w:rsidP="00BD1363">
            <w:pPr>
              <w:rPr>
                <w:rFonts w:ascii="Times New Roman" w:hAnsi="Times New Roman" w:cs="Times New Roman"/>
                <w:b/>
                <w:sz w:val="24"/>
                <w:szCs w:val="24"/>
              </w:rPr>
            </w:pPr>
          </w:p>
          <w:p w14:paraId="358D4450" w14:textId="77777777" w:rsidR="00BD1363" w:rsidRPr="009740CA" w:rsidRDefault="00BD1363" w:rsidP="00BD1363">
            <w:pPr>
              <w:rPr>
                <w:rFonts w:ascii="Times New Roman" w:hAnsi="Times New Roman" w:cs="Times New Roman"/>
                <w:b/>
                <w:sz w:val="24"/>
                <w:szCs w:val="24"/>
              </w:rPr>
            </w:pPr>
          </w:p>
          <w:p w14:paraId="078277F3" w14:textId="77777777" w:rsidR="00BD1363" w:rsidRPr="009740CA" w:rsidRDefault="00BD1363" w:rsidP="00BD1363">
            <w:pPr>
              <w:rPr>
                <w:rFonts w:ascii="Times New Roman" w:hAnsi="Times New Roman" w:cs="Times New Roman"/>
                <w:b/>
                <w:sz w:val="24"/>
                <w:szCs w:val="24"/>
              </w:rPr>
            </w:pPr>
          </w:p>
          <w:p w14:paraId="3340524F" w14:textId="77777777" w:rsidR="00BD1363" w:rsidRPr="009740CA" w:rsidRDefault="00BD1363" w:rsidP="00BD1363">
            <w:pPr>
              <w:rPr>
                <w:rFonts w:ascii="Times New Roman" w:hAnsi="Times New Roman" w:cs="Times New Roman"/>
                <w:b/>
                <w:sz w:val="24"/>
                <w:szCs w:val="24"/>
              </w:rPr>
            </w:pPr>
          </w:p>
          <w:p w14:paraId="45A280E8" w14:textId="77777777" w:rsidR="00BD1363" w:rsidRPr="009740CA" w:rsidRDefault="00BD1363" w:rsidP="00BD1363">
            <w:pPr>
              <w:rPr>
                <w:rFonts w:ascii="Times New Roman" w:hAnsi="Times New Roman" w:cs="Times New Roman"/>
                <w:b/>
                <w:sz w:val="24"/>
                <w:szCs w:val="24"/>
              </w:rPr>
            </w:pPr>
          </w:p>
          <w:p w14:paraId="063826D1" w14:textId="77777777" w:rsidR="00BD1363" w:rsidRPr="009740CA" w:rsidRDefault="00BD1363" w:rsidP="00BD1363">
            <w:pPr>
              <w:rPr>
                <w:rFonts w:ascii="Times New Roman" w:hAnsi="Times New Roman" w:cs="Times New Roman"/>
                <w:b/>
                <w:sz w:val="24"/>
                <w:szCs w:val="24"/>
              </w:rPr>
            </w:pPr>
          </w:p>
          <w:p w14:paraId="7BCBA65B" w14:textId="7C423F49" w:rsidR="00BD1363" w:rsidRPr="009740CA" w:rsidRDefault="00BD1363" w:rsidP="006C5F2F">
            <w:pPr>
              <w:rPr>
                <w:rFonts w:ascii="Times New Roman" w:hAnsi="Times New Roman" w:cs="Times New Roman"/>
                <w:sz w:val="24"/>
                <w:szCs w:val="24"/>
              </w:rPr>
            </w:pPr>
          </w:p>
        </w:tc>
        <w:tc>
          <w:tcPr>
            <w:tcW w:w="8148" w:type="dxa"/>
            <w:vAlign w:val="center"/>
          </w:tcPr>
          <w:p w14:paraId="39659FBD" w14:textId="04973F4D" w:rsidR="00A57E8E" w:rsidRPr="009740CA" w:rsidRDefault="00A57E8E" w:rsidP="00BD1363">
            <w:pPr>
              <w:jc w:val="both"/>
              <w:rPr>
                <w:rFonts w:ascii="Times New Roman" w:hAnsi="Times New Roman" w:cs="Times New Roman"/>
                <w:b/>
                <w:sz w:val="24"/>
                <w:szCs w:val="24"/>
              </w:rPr>
            </w:pPr>
            <w:r w:rsidRPr="009740CA">
              <w:rPr>
                <w:rFonts w:ascii="Times New Roman" w:hAnsi="Times New Roman" w:cs="Times New Roman"/>
                <w:b/>
                <w:sz w:val="24"/>
                <w:szCs w:val="24"/>
              </w:rPr>
              <w:lastRenderedPageBreak/>
              <w:t>RAZVOJNI PROJEKTI</w:t>
            </w:r>
          </w:p>
          <w:p w14:paraId="78F3036A" w14:textId="77777777" w:rsidR="00A57E8E" w:rsidRPr="009740CA" w:rsidRDefault="00A57E8E" w:rsidP="00BD1363">
            <w:pPr>
              <w:jc w:val="both"/>
              <w:rPr>
                <w:rFonts w:ascii="Times New Roman" w:hAnsi="Times New Roman" w:cs="Times New Roman"/>
                <w:sz w:val="24"/>
                <w:szCs w:val="24"/>
              </w:rPr>
            </w:pPr>
          </w:p>
          <w:p w14:paraId="510F0403" w14:textId="65061113" w:rsidR="00B334B8" w:rsidRPr="009740CA" w:rsidRDefault="00BD1363" w:rsidP="00B334B8">
            <w:pPr>
              <w:jc w:val="both"/>
              <w:rPr>
                <w:rFonts w:ascii="Times New Roman" w:hAnsi="Times New Roman" w:cs="Times New Roman"/>
                <w:sz w:val="24"/>
                <w:szCs w:val="24"/>
              </w:rPr>
            </w:pPr>
            <w:r w:rsidRPr="009740CA">
              <w:rPr>
                <w:rFonts w:ascii="Times New Roman" w:hAnsi="Times New Roman" w:cs="Times New Roman"/>
                <w:sz w:val="24"/>
                <w:szCs w:val="24"/>
              </w:rPr>
              <w:t>Cilj Programa su razvijena, uspješna i konkurentna obiteljska poljoprivredna gospodarstva.</w:t>
            </w:r>
            <w:r w:rsidR="00B334B8" w:rsidRPr="009740CA">
              <w:rPr>
                <w:rFonts w:ascii="Times New Roman" w:hAnsi="Times New Roman" w:cs="Times New Roman"/>
                <w:sz w:val="24"/>
                <w:szCs w:val="24"/>
              </w:rPr>
              <w:t xml:space="preserve"> Cilj Programa i Aktivnosti su u konačnici razvijena, uspješna i konkurentna obiteljska poljoprivredna gospodarstva.</w:t>
            </w:r>
          </w:p>
          <w:p w14:paraId="4819B936"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Posebni ciljevi:</w:t>
            </w:r>
          </w:p>
          <w:p w14:paraId="1DE32975"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PC6. Razvoj održive poljoprivrede/Povećanje konkurentnosti poljoprivredne proizvodnje</w:t>
            </w:r>
          </w:p>
          <w:p w14:paraId="2EBA2301"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M6.2. Potpora izradi i provedbi razvojnih programa, projekata, stručnih studija, projekata u interesu Sisačko-moslavačke.</w:t>
            </w:r>
          </w:p>
          <w:p w14:paraId="07DE67AE" w14:textId="77777777" w:rsidR="004C32D6" w:rsidRDefault="004C32D6" w:rsidP="00B334B8">
            <w:pPr>
              <w:jc w:val="both"/>
              <w:rPr>
                <w:rFonts w:ascii="Times New Roman" w:hAnsi="Times New Roman" w:cs="Times New Roman"/>
                <w:sz w:val="24"/>
                <w:szCs w:val="24"/>
              </w:rPr>
            </w:pPr>
          </w:p>
          <w:p w14:paraId="7B681538" w14:textId="63031235" w:rsidR="004C32D6"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Pokazatelji uspješnosti provođenja Programa biti će mjerljivi kroz završen i pušten u rad Sustav javnog navodnjavanja Velika Ludina.</w:t>
            </w:r>
          </w:p>
          <w:p w14:paraId="7156A999" w14:textId="77777777" w:rsidR="004C32D6" w:rsidRDefault="004C32D6" w:rsidP="00B334B8">
            <w:pPr>
              <w:jc w:val="both"/>
              <w:rPr>
                <w:rFonts w:ascii="Times New Roman" w:hAnsi="Times New Roman" w:cs="Times New Roman"/>
                <w:b/>
                <w:bCs/>
                <w:i/>
                <w:sz w:val="24"/>
                <w:szCs w:val="24"/>
              </w:rPr>
            </w:pPr>
          </w:p>
          <w:p w14:paraId="17167335" w14:textId="7A3C2B51" w:rsidR="00B334B8" w:rsidRPr="004C32D6" w:rsidRDefault="00B334B8" w:rsidP="00B334B8">
            <w:pPr>
              <w:jc w:val="both"/>
              <w:rPr>
                <w:rFonts w:ascii="Times New Roman" w:hAnsi="Times New Roman" w:cs="Times New Roman"/>
                <w:sz w:val="24"/>
                <w:szCs w:val="24"/>
              </w:rPr>
            </w:pPr>
            <w:r w:rsidRPr="000C7694">
              <w:rPr>
                <w:rFonts w:ascii="Times New Roman" w:hAnsi="Times New Roman" w:cs="Times New Roman"/>
                <w:b/>
                <w:bCs/>
                <w:i/>
                <w:sz w:val="24"/>
                <w:szCs w:val="24"/>
              </w:rPr>
              <w:t>Izgradnja i održavanje vodno gospodarskih objekata u Sisačko-moslavačkoj županiji 13.272,00 €</w:t>
            </w:r>
          </w:p>
          <w:p w14:paraId="534E6360" w14:textId="77777777" w:rsidR="00B334B8" w:rsidRPr="009740CA" w:rsidRDefault="00B334B8" w:rsidP="00B334B8">
            <w:pPr>
              <w:jc w:val="both"/>
              <w:rPr>
                <w:rFonts w:ascii="Times New Roman" w:hAnsi="Times New Roman" w:cs="Times New Roman"/>
                <w:sz w:val="24"/>
                <w:szCs w:val="24"/>
              </w:rPr>
            </w:pPr>
          </w:p>
          <w:p w14:paraId="01473508" w14:textId="54C2C6E4"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Nastavljene su  aktivnosti po projektu Sustav javnog navodnjavanja Velika Ludina, površine 453 ha, sukladno Strategiji navodnjavanja Sisačko-moslavačke županije.</w:t>
            </w:r>
          </w:p>
          <w:p w14:paraId="23CA12EE"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U izvještajnom razdoblju odrađeno je:</w:t>
            </w:r>
          </w:p>
          <w:p w14:paraId="1A44EF95"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 xml:space="preserve">- Završetak izrade detaljne projektne dokumentacije Sustava javnog navodnjavanja Velika Ludina, </w:t>
            </w:r>
          </w:p>
          <w:p w14:paraId="61A7F22B"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 xml:space="preserve">-  Monitoring raspoloživih količina vode ( protok i vodostaj) na potoku </w:t>
            </w:r>
            <w:proofErr w:type="spellStart"/>
            <w:r w:rsidRPr="009740CA">
              <w:rPr>
                <w:rFonts w:ascii="Times New Roman" w:hAnsi="Times New Roman" w:cs="Times New Roman"/>
                <w:sz w:val="24"/>
                <w:szCs w:val="24"/>
              </w:rPr>
              <w:t>Ludinica</w:t>
            </w:r>
            <w:proofErr w:type="spellEnd"/>
            <w:r w:rsidRPr="009740CA">
              <w:rPr>
                <w:rFonts w:ascii="Times New Roman" w:hAnsi="Times New Roman" w:cs="Times New Roman"/>
                <w:sz w:val="24"/>
                <w:szCs w:val="24"/>
              </w:rPr>
              <w:t xml:space="preserve"> za potrebe projektiranja Sustava javnog navodnjavanja Velika Ludina,</w:t>
            </w:r>
          </w:p>
          <w:p w14:paraId="03024550"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  Provedba geofizičkih istraživanja na području Velike Ludine,</w:t>
            </w:r>
            <w:r w:rsidRPr="009740CA">
              <w:rPr>
                <w:rFonts w:ascii="Times New Roman" w:hAnsi="Times New Roman" w:cs="Times New Roman"/>
                <w:sz w:val="24"/>
                <w:szCs w:val="24"/>
              </w:rPr>
              <w:tab/>
            </w:r>
          </w:p>
          <w:p w14:paraId="0929B63A"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  Rješavanje imovinsko pravnih odnosa kroz plaćanje troškova sudskih vještaka za ranije obavljenu procjenu vrijednosti zemljišta za buduću akumulaciju i branu.</w:t>
            </w:r>
          </w:p>
          <w:p w14:paraId="20409056" w14:textId="77777777" w:rsidR="00B334B8" w:rsidRPr="009740CA" w:rsidRDefault="00B334B8" w:rsidP="00B334B8">
            <w:pPr>
              <w:jc w:val="both"/>
              <w:rPr>
                <w:rFonts w:ascii="Times New Roman" w:hAnsi="Times New Roman" w:cs="Times New Roman"/>
                <w:sz w:val="24"/>
                <w:szCs w:val="24"/>
              </w:rPr>
            </w:pPr>
          </w:p>
          <w:p w14:paraId="67EE05BA" w14:textId="77777777"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Izvršenje proračunskih pozicija unutar ove Aktivnosti iznosi 6.903,19 eura.</w:t>
            </w:r>
          </w:p>
          <w:p w14:paraId="7B7D65EE" w14:textId="77777777" w:rsidR="001C7EF3" w:rsidRPr="009740CA" w:rsidRDefault="001C7EF3" w:rsidP="00B334B8">
            <w:pPr>
              <w:jc w:val="both"/>
              <w:rPr>
                <w:rFonts w:ascii="Times New Roman" w:hAnsi="Times New Roman" w:cs="Times New Roman"/>
                <w:sz w:val="24"/>
                <w:szCs w:val="24"/>
              </w:rPr>
            </w:pPr>
          </w:p>
          <w:p w14:paraId="1684E44A" w14:textId="4BAB08CC" w:rsidR="00B334B8" w:rsidRPr="009740CA" w:rsidRDefault="00B334B8" w:rsidP="00B334B8">
            <w:pPr>
              <w:jc w:val="both"/>
              <w:rPr>
                <w:rFonts w:ascii="Times New Roman" w:hAnsi="Times New Roman" w:cs="Times New Roman"/>
                <w:sz w:val="24"/>
                <w:szCs w:val="24"/>
              </w:rPr>
            </w:pPr>
            <w:r w:rsidRPr="009740CA">
              <w:rPr>
                <w:rFonts w:ascii="Times New Roman" w:hAnsi="Times New Roman" w:cs="Times New Roman"/>
                <w:sz w:val="24"/>
                <w:szCs w:val="24"/>
              </w:rPr>
              <w:t>Provedbom Programa Razvojni projekti, Aktivnosti - Izgradnja i održavanje vodno gospodarskih objekata u Sisačko-moslavačkoj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izradi i dovršetku izrade detaljne projektne dokumentacija za Sustav javnog navodnjavanja Velika Ludina, rješavanje imovinsko pravnih odnosa i otkup zemljišta za buduću akumulaciju, izdavanje građevinske dozvola te početak izgradnje Sustava.</w:t>
            </w:r>
          </w:p>
          <w:p w14:paraId="43F7C356" w14:textId="77777777" w:rsidR="00BD1363" w:rsidRPr="009740CA" w:rsidRDefault="00BD1363" w:rsidP="00BD1363">
            <w:pPr>
              <w:jc w:val="both"/>
              <w:rPr>
                <w:rFonts w:ascii="Times New Roman" w:hAnsi="Times New Roman" w:cs="Times New Roman"/>
                <w:sz w:val="24"/>
                <w:szCs w:val="24"/>
              </w:rPr>
            </w:pPr>
          </w:p>
          <w:p w14:paraId="55DDBDE9" w14:textId="77777777" w:rsidR="001613F4" w:rsidRPr="009740CA" w:rsidRDefault="001613F4" w:rsidP="001613F4">
            <w:pPr>
              <w:jc w:val="both"/>
              <w:rPr>
                <w:rFonts w:ascii="Times New Roman" w:hAnsi="Times New Roman" w:cs="Times New Roman"/>
                <w:sz w:val="24"/>
                <w:szCs w:val="24"/>
              </w:rPr>
            </w:pPr>
            <w:r w:rsidRPr="009740CA">
              <w:rPr>
                <w:rFonts w:ascii="Times New Roman" w:hAnsi="Times New Roman" w:cs="Times New Roman"/>
                <w:sz w:val="24"/>
                <w:szCs w:val="24"/>
              </w:rPr>
              <w:t>Projekt izgradnje Sustava javnog navodnjavanja Velika Ludina planirano je sufinancirati putem sredstava Strateškog plana Zajedničke poljoprivredne politike 2023. – 2027.</w:t>
            </w:r>
          </w:p>
          <w:p w14:paraId="251F8B2B" w14:textId="4773F257" w:rsidR="001613F4" w:rsidRPr="009740CA" w:rsidRDefault="001613F4" w:rsidP="001613F4">
            <w:pPr>
              <w:jc w:val="both"/>
              <w:rPr>
                <w:rFonts w:ascii="Times New Roman" w:hAnsi="Times New Roman" w:cs="Times New Roman"/>
                <w:sz w:val="24"/>
                <w:szCs w:val="24"/>
              </w:rPr>
            </w:pPr>
            <w:r w:rsidRPr="009740CA">
              <w:rPr>
                <w:rFonts w:ascii="Times New Roman" w:hAnsi="Times New Roman" w:cs="Times New Roman"/>
                <w:sz w:val="24"/>
                <w:szCs w:val="24"/>
              </w:rPr>
              <w:t xml:space="preserve">U izvještajnom razdoblju nastavljeno je s provedbom Ugovora o uslugama izrade detaljne projektne dokumentacije sustava javnog navodnjavanja Velika Ludina, Ugovora o uslugama provedbe monitoringa raspoloživih količina vode (protok i vodostaj) na potoku </w:t>
            </w:r>
            <w:proofErr w:type="spellStart"/>
            <w:r w:rsidRPr="009740CA">
              <w:rPr>
                <w:rFonts w:ascii="Times New Roman" w:hAnsi="Times New Roman" w:cs="Times New Roman"/>
                <w:sz w:val="24"/>
                <w:szCs w:val="24"/>
              </w:rPr>
              <w:t>Ludinica</w:t>
            </w:r>
            <w:proofErr w:type="spellEnd"/>
            <w:r w:rsidRPr="009740CA">
              <w:rPr>
                <w:rFonts w:ascii="Times New Roman" w:hAnsi="Times New Roman" w:cs="Times New Roman"/>
                <w:sz w:val="24"/>
                <w:szCs w:val="24"/>
              </w:rPr>
              <w:t xml:space="preserve"> za potrebe projektiranja Sustava javnog navodnjavanja Velika Ludina u 2022. godini  kao i plaćanjem usluga sudskih vještaka u obavljenom postupku osiguranja dokaza o stanju i vrijednosti nekretnina za navedeni zahvat u prostoru. Ukupno je za aktivnosti na realizaciji projekta Sustav javnog navodnjavanja Velika Ludina u izvještajnom razdoblju isplaćeno 76.955,00 kuna (10.213,68 eura).</w:t>
            </w:r>
          </w:p>
          <w:p w14:paraId="0000AABC" w14:textId="352D697E" w:rsidR="001C7EF3" w:rsidRPr="00562213" w:rsidRDefault="00BD1363" w:rsidP="00562213">
            <w:pPr>
              <w:jc w:val="both"/>
              <w:rPr>
                <w:rFonts w:ascii="Times New Roman" w:hAnsi="Times New Roman" w:cs="Times New Roman"/>
                <w:b/>
                <w:sz w:val="24"/>
                <w:szCs w:val="24"/>
              </w:rPr>
            </w:pPr>
            <w:r w:rsidRPr="009740CA">
              <w:rPr>
                <w:rFonts w:ascii="Times New Roman" w:hAnsi="Times New Roman" w:cs="Times New Roman"/>
                <w:sz w:val="24"/>
                <w:szCs w:val="24"/>
              </w:rPr>
              <w:t xml:space="preserve"> </w:t>
            </w:r>
          </w:p>
          <w:p w14:paraId="5A1895C8" w14:textId="77777777" w:rsidR="009740CA" w:rsidRPr="009740CA" w:rsidRDefault="009740CA" w:rsidP="009740CA">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A100001 Sufinanciranje razvojnih projekata</w:t>
            </w:r>
          </w:p>
          <w:p w14:paraId="7C371117" w14:textId="77777777" w:rsidR="009740CA" w:rsidRPr="009740CA" w:rsidRDefault="009740CA" w:rsidP="009740CA">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Obnova vatrogasnih domova</w:t>
            </w:r>
          </w:p>
          <w:p w14:paraId="67978DB9" w14:textId="77777777" w:rsidR="009740CA" w:rsidRPr="009740CA" w:rsidRDefault="009740CA" w:rsidP="009740CA">
            <w:pPr>
              <w:jc w:val="both"/>
              <w:rPr>
                <w:rFonts w:ascii="Times New Roman" w:eastAsia="Calibri" w:hAnsi="Times New Roman" w:cs="Times New Roman"/>
                <w:b/>
                <w:bCs/>
                <w:sz w:val="24"/>
                <w:szCs w:val="24"/>
              </w:rPr>
            </w:pPr>
          </w:p>
          <w:p w14:paraId="3C24E17A" w14:textId="77777777" w:rsidR="009740CA" w:rsidRPr="009740CA" w:rsidRDefault="009740CA" w:rsidP="009740CA">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Vlada Republike Hrvatske je 13. listopada 2022. godine donijela Odluku o dodjeli sredstava za pomoć Sisačko-moslavačkoj županiji (KLASA: 022-03/22-04/401, URBROJ: 50301-05/14-22-1) za obnovu objekata javnih vatrogasnih postrojbi i dobrovoljnih vatrogasnih društava na potresom pogođenom području. </w:t>
            </w:r>
          </w:p>
          <w:p w14:paraId="6DEAD50B" w14:textId="77777777" w:rsidR="009740CA" w:rsidRPr="009740CA" w:rsidRDefault="009740CA" w:rsidP="009740CA">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Na temelju Odluke Županijske skupštine Sisačko-moslavačke županije o pokretanju postupka obnove objekata javnih vatrogasnih postrojbi i dobrovoljno vatrogasnih društava na potresom pogođenom području („Službeni glasnik </w:t>
            </w:r>
            <w:r w:rsidRPr="009740CA">
              <w:rPr>
                <w:rFonts w:ascii="Times New Roman" w:eastAsia="Calibri" w:hAnsi="Times New Roman" w:cs="Times New Roman"/>
                <w:sz w:val="24"/>
                <w:szCs w:val="24"/>
              </w:rPr>
              <w:lastRenderedPageBreak/>
              <w:t>Sisačko-moslavačke županije“, broj 14/22), a u razdoblju od 14. prosinca 2022. do 3. travnja 2023. proveden je Javni poziv za dodjelu bespovratnih sredstava za obnovu objekata javnih vatrogasnih postrojbi i dobrovoljnih vatrogasnih društava na potresom pogođenom području. Na navedeni poziv prijavilo se ukupno 41 prijavitelja sukladno propisanim uvjetima, a ukupna sredstva potrebna za obnovu i sanaciju objekata prema priloženoj dokumentaciji iznosila su 12.698.444,51 eura.</w:t>
            </w:r>
          </w:p>
          <w:p w14:paraId="758384A2" w14:textId="2A34C7AA" w:rsidR="00BD1363" w:rsidRPr="009740CA" w:rsidRDefault="009740CA" w:rsidP="00562213">
            <w:pPr>
              <w:jc w:val="both"/>
              <w:rPr>
                <w:rFonts w:ascii="Times New Roman" w:hAnsi="Times New Roman" w:cs="Times New Roman"/>
                <w:sz w:val="24"/>
                <w:szCs w:val="24"/>
              </w:rPr>
            </w:pPr>
            <w:r w:rsidRPr="009740CA">
              <w:rPr>
                <w:rFonts w:ascii="Times New Roman" w:eastAsia="Calibri" w:hAnsi="Times New Roman" w:cs="Times New Roman"/>
                <w:sz w:val="24"/>
                <w:szCs w:val="24"/>
              </w:rPr>
              <w:t xml:space="preserve">S obzirom na utvrđene potrebe za obnovu objekata temeljem dokumentacije dostavljene prijavom na Javni poziv i raspoloživa sredstva u iznosu 5.308.912,33 eura, te uvažavajući značajan doprinos vatrogastva u saniranju posljedica izvanrednih događaja i prirodnih nepogoda kao i nesebične  napore vatrogasaca u pružanju pomoći stanovništvu, a zbog važnosti vraćanja u ispravno radno stanje vatrogasnih objekata, na inicijativu župana Ivana </w:t>
            </w:r>
            <w:proofErr w:type="spellStart"/>
            <w:r w:rsidRPr="009740CA">
              <w:rPr>
                <w:rFonts w:ascii="Times New Roman" w:eastAsia="Calibri" w:hAnsi="Times New Roman" w:cs="Times New Roman"/>
                <w:sz w:val="24"/>
                <w:szCs w:val="24"/>
              </w:rPr>
              <w:t>Celjaka</w:t>
            </w:r>
            <w:proofErr w:type="spellEnd"/>
            <w:r w:rsidRPr="009740CA">
              <w:rPr>
                <w:rFonts w:ascii="Times New Roman" w:eastAsia="Calibri" w:hAnsi="Times New Roman" w:cs="Times New Roman"/>
                <w:sz w:val="24"/>
                <w:szCs w:val="24"/>
              </w:rPr>
              <w:t>, Vlada Republike Hrvatske je 21. prosinca 2023. godine donijela Odluku o dodjeli sredstava za pomoć Sisačko-moslavačkoj županiji (KLASA: 022-03/23-04/506, URBROJ: 50301-05/16-23-2) kojom su za obnovu vatrogasnih objekata Sisačko-moslavačkoj županiji osigurana dodatna sredstva od još 7.000.000,00 eura.</w:t>
            </w:r>
          </w:p>
        </w:tc>
      </w:tr>
      <w:tr w:rsidR="00522783" w:rsidRPr="009740CA" w14:paraId="1C815991" w14:textId="77777777" w:rsidTr="00637D04">
        <w:tc>
          <w:tcPr>
            <w:tcW w:w="2127" w:type="dxa"/>
            <w:shd w:val="clear" w:color="auto" w:fill="auto"/>
            <w:vAlign w:val="center"/>
          </w:tcPr>
          <w:p w14:paraId="6B235E28" w14:textId="18511128" w:rsidR="00522783" w:rsidRPr="009740CA" w:rsidRDefault="00522783" w:rsidP="00522783">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lastRenderedPageBreak/>
              <w:t>NAZIV PROGRAMA</w:t>
            </w:r>
          </w:p>
        </w:tc>
        <w:tc>
          <w:tcPr>
            <w:tcW w:w="8148" w:type="dxa"/>
            <w:shd w:val="clear" w:color="auto" w:fill="auto"/>
            <w:vAlign w:val="center"/>
          </w:tcPr>
          <w:p w14:paraId="46E00DE1" w14:textId="4AFAA65E" w:rsidR="00522783" w:rsidRPr="009740CA" w:rsidRDefault="0065278E" w:rsidP="00522783">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t>KREDITIRANJE POLJOPRIVREDNE PROIZVODNJE</w:t>
            </w:r>
          </w:p>
        </w:tc>
      </w:tr>
      <w:tr w:rsidR="00D31008" w:rsidRPr="009740CA" w14:paraId="6291F90B" w14:textId="77777777" w:rsidTr="00637D04">
        <w:trPr>
          <w:trHeight w:val="1270"/>
        </w:trPr>
        <w:tc>
          <w:tcPr>
            <w:tcW w:w="2127" w:type="dxa"/>
          </w:tcPr>
          <w:p w14:paraId="288BCEC7" w14:textId="77777777" w:rsidR="00D31008" w:rsidRPr="009740CA" w:rsidRDefault="00D31008" w:rsidP="0065278E">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1688707D" w14:textId="77777777" w:rsidR="00D31008" w:rsidRPr="009740CA" w:rsidRDefault="00D31008" w:rsidP="0065278E">
            <w:pPr>
              <w:rPr>
                <w:rFonts w:ascii="Times New Roman" w:hAnsi="Times New Roman" w:cs="Times New Roman"/>
                <w:b/>
                <w:sz w:val="24"/>
                <w:szCs w:val="24"/>
              </w:rPr>
            </w:pPr>
          </w:p>
          <w:p w14:paraId="0B50327C" w14:textId="77777777" w:rsidR="00D31008" w:rsidRPr="009740CA" w:rsidRDefault="00D31008" w:rsidP="0065278E">
            <w:pPr>
              <w:rPr>
                <w:rFonts w:ascii="Times New Roman" w:hAnsi="Times New Roman" w:cs="Times New Roman"/>
                <w:b/>
                <w:sz w:val="24"/>
                <w:szCs w:val="24"/>
              </w:rPr>
            </w:pPr>
          </w:p>
          <w:p w14:paraId="4B7E774E" w14:textId="1BBE5485" w:rsidR="00D31008" w:rsidRPr="009740CA" w:rsidRDefault="00D31008" w:rsidP="0065278E">
            <w:pPr>
              <w:rPr>
                <w:rFonts w:ascii="Times New Roman" w:hAnsi="Times New Roman" w:cs="Times New Roman"/>
                <w:b/>
                <w:sz w:val="24"/>
                <w:szCs w:val="24"/>
              </w:rPr>
            </w:pPr>
          </w:p>
          <w:p w14:paraId="6FBD31C7" w14:textId="2C097080" w:rsidR="002A5977" w:rsidRPr="009740CA" w:rsidRDefault="002A5977" w:rsidP="0065278E">
            <w:pPr>
              <w:rPr>
                <w:rFonts w:ascii="Times New Roman" w:hAnsi="Times New Roman" w:cs="Times New Roman"/>
                <w:b/>
                <w:sz w:val="24"/>
                <w:szCs w:val="24"/>
              </w:rPr>
            </w:pPr>
          </w:p>
          <w:p w14:paraId="1951EDFC" w14:textId="77777777" w:rsidR="00D31008" w:rsidRPr="009740CA" w:rsidRDefault="00D31008" w:rsidP="004C32D6">
            <w:pPr>
              <w:ind w:right="-109"/>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2DABE193" w14:textId="77777777" w:rsidR="00D31008" w:rsidRPr="009740CA" w:rsidRDefault="00D31008" w:rsidP="0065278E">
            <w:pPr>
              <w:rPr>
                <w:rFonts w:ascii="Times New Roman" w:hAnsi="Times New Roman" w:cs="Times New Roman"/>
                <w:b/>
                <w:sz w:val="24"/>
                <w:szCs w:val="24"/>
              </w:rPr>
            </w:pPr>
          </w:p>
          <w:p w14:paraId="3F98377A" w14:textId="77777777" w:rsidR="00D31008" w:rsidRPr="009740CA" w:rsidRDefault="00D31008" w:rsidP="0065278E">
            <w:pPr>
              <w:rPr>
                <w:rFonts w:ascii="Times New Roman" w:hAnsi="Times New Roman" w:cs="Times New Roman"/>
                <w:b/>
                <w:sz w:val="24"/>
                <w:szCs w:val="24"/>
              </w:rPr>
            </w:pPr>
          </w:p>
          <w:p w14:paraId="6DF6AF45" w14:textId="77777777" w:rsidR="00D31008" w:rsidRPr="009740CA" w:rsidRDefault="00D31008" w:rsidP="0065278E">
            <w:pPr>
              <w:rPr>
                <w:rFonts w:ascii="Times New Roman" w:hAnsi="Times New Roman" w:cs="Times New Roman"/>
                <w:b/>
                <w:sz w:val="24"/>
                <w:szCs w:val="24"/>
              </w:rPr>
            </w:pPr>
          </w:p>
          <w:p w14:paraId="6D394F06" w14:textId="77777777" w:rsidR="00D31008" w:rsidRPr="009740CA" w:rsidRDefault="00D31008" w:rsidP="0065278E">
            <w:pPr>
              <w:rPr>
                <w:rFonts w:ascii="Times New Roman" w:hAnsi="Times New Roman" w:cs="Times New Roman"/>
                <w:b/>
                <w:sz w:val="24"/>
                <w:szCs w:val="24"/>
              </w:rPr>
            </w:pPr>
          </w:p>
          <w:p w14:paraId="7D4B6836" w14:textId="77777777" w:rsidR="00D31008" w:rsidRPr="009740CA" w:rsidRDefault="00D31008" w:rsidP="0065278E">
            <w:pPr>
              <w:rPr>
                <w:rFonts w:ascii="Times New Roman" w:hAnsi="Times New Roman" w:cs="Times New Roman"/>
                <w:b/>
                <w:sz w:val="24"/>
                <w:szCs w:val="24"/>
              </w:rPr>
            </w:pPr>
          </w:p>
          <w:p w14:paraId="35900062" w14:textId="77777777" w:rsidR="00D31008" w:rsidRPr="009740CA" w:rsidRDefault="00D31008" w:rsidP="0065278E">
            <w:pPr>
              <w:rPr>
                <w:rFonts w:ascii="Times New Roman" w:hAnsi="Times New Roman" w:cs="Times New Roman"/>
                <w:b/>
                <w:sz w:val="24"/>
                <w:szCs w:val="24"/>
              </w:rPr>
            </w:pPr>
          </w:p>
          <w:p w14:paraId="64D2D045" w14:textId="77777777" w:rsidR="00D31008" w:rsidRPr="009740CA" w:rsidRDefault="00D31008" w:rsidP="0065278E">
            <w:pPr>
              <w:rPr>
                <w:rFonts w:ascii="Times New Roman" w:hAnsi="Times New Roman" w:cs="Times New Roman"/>
                <w:b/>
                <w:sz w:val="24"/>
                <w:szCs w:val="24"/>
              </w:rPr>
            </w:pPr>
          </w:p>
          <w:p w14:paraId="62B9FFF7" w14:textId="77777777" w:rsidR="00D31008" w:rsidRPr="009740CA" w:rsidRDefault="00D31008" w:rsidP="0065278E">
            <w:pPr>
              <w:rPr>
                <w:rFonts w:ascii="Times New Roman" w:hAnsi="Times New Roman" w:cs="Times New Roman"/>
                <w:b/>
                <w:sz w:val="24"/>
                <w:szCs w:val="24"/>
              </w:rPr>
            </w:pPr>
          </w:p>
          <w:p w14:paraId="7D878299" w14:textId="77777777" w:rsidR="00D31008" w:rsidRPr="009740CA" w:rsidRDefault="00D31008" w:rsidP="0065278E">
            <w:pPr>
              <w:rPr>
                <w:rFonts w:ascii="Times New Roman" w:hAnsi="Times New Roman" w:cs="Times New Roman"/>
                <w:b/>
                <w:sz w:val="24"/>
                <w:szCs w:val="24"/>
              </w:rPr>
            </w:pPr>
          </w:p>
          <w:p w14:paraId="64ED59F4" w14:textId="77777777" w:rsidR="00D31008" w:rsidRPr="009740CA" w:rsidRDefault="00D31008" w:rsidP="0065278E">
            <w:pPr>
              <w:rPr>
                <w:rFonts w:ascii="Times New Roman" w:hAnsi="Times New Roman" w:cs="Times New Roman"/>
                <w:b/>
                <w:sz w:val="24"/>
                <w:szCs w:val="24"/>
              </w:rPr>
            </w:pPr>
          </w:p>
          <w:p w14:paraId="35B2D742" w14:textId="77777777" w:rsidR="00D31008" w:rsidRPr="009740CA" w:rsidRDefault="00D31008" w:rsidP="0065278E">
            <w:pPr>
              <w:rPr>
                <w:rFonts w:ascii="Times New Roman" w:hAnsi="Times New Roman" w:cs="Times New Roman"/>
                <w:b/>
                <w:sz w:val="24"/>
                <w:szCs w:val="24"/>
              </w:rPr>
            </w:pPr>
          </w:p>
          <w:p w14:paraId="1D4164B4" w14:textId="77777777" w:rsidR="004C32D6" w:rsidRDefault="004C32D6" w:rsidP="0065278E">
            <w:pPr>
              <w:rPr>
                <w:rFonts w:ascii="Times New Roman" w:hAnsi="Times New Roman" w:cs="Times New Roman"/>
                <w:b/>
                <w:sz w:val="24"/>
                <w:szCs w:val="24"/>
              </w:rPr>
            </w:pPr>
          </w:p>
          <w:p w14:paraId="3C475CE6" w14:textId="77777777" w:rsidR="004C32D6" w:rsidRDefault="004C32D6" w:rsidP="0065278E">
            <w:pPr>
              <w:rPr>
                <w:rFonts w:ascii="Times New Roman" w:hAnsi="Times New Roman" w:cs="Times New Roman"/>
                <w:b/>
                <w:sz w:val="24"/>
                <w:szCs w:val="24"/>
              </w:rPr>
            </w:pPr>
          </w:p>
          <w:p w14:paraId="750DCBF8" w14:textId="70C12222" w:rsidR="009C0D55" w:rsidRPr="009740CA" w:rsidRDefault="00D31008" w:rsidP="0065278E">
            <w:pPr>
              <w:rPr>
                <w:rFonts w:ascii="Times New Roman" w:hAnsi="Times New Roman" w:cs="Times New Roman"/>
                <w:b/>
                <w:sz w:val="24"/>
                <w:szCs w:val="24"/>
              </w:rPr>
            </w:pPr>
            <w:r w:rsidRPr="009740CA">
              <w:rPr>
                <w:rFonts w:ascii="Times New Roman" w:hAnsi="Times New Roman" w:cs="Times New Roman"/>
                <w:b/>
                <w:sz w:val="24"/>
                <w:szCs w:val="24"/>
              </w:rPr>
              <w:t>AKTIVNOST</w:t>
            </w:r>
          </w:p>
          <w:p w14:paraId="29FA89B5" w14:textId="77777777" w:rsidR="004C32D6" w:rsidRDefault="004C32D6" w:rsidP="0065278E">
            <w:pPr>
              <w:rPr>
                <w:rFonts w:ascii="Times New Roman" w:hAnsi="Times New Roman" w:cs="Times New Roman"/>
                <w:b/>
                <w:sz w:val="24"/>
                <w:szCs w:val="24"/>
              </w:rPr>
            </w:pPr>
          </w:p>
          <w:p w14:paraId="09857566" w14:textId="77777777" w:rsidR="004C32D6" w:rsidRDefault="004C32D6" w:rsidP="0065278E">
            <w:pPr>
              <w:rPr>
                <w:rFonts w:ascii="Times New Roman" w:hAnsi="Times New Roman" w:cs="Times New Roman"/>
                <w:b/>
                <w:sz w:val="24"/>
                <w:szCs w:val="24"/>
              </w:rPr>
            </w:pPr>
          </w:p>
          <w:p w14:paraId="66063149" w14:textId="77777777" w:rsidR="004C32D6" w:rsidRDefault="004C32D6" w:rsidP="0065278E">
            <w:pPr>
              <w:rPr>
                <w:rFonts w:ascii="Times New Roman" w:hAnsi="Times New Roman" w:cs="Times New Roman"/>
                <w:b/>
                <w:sz w:val="24"/>
                <w:szCs w:val="24"/>
              </w:rPr>
            </w:pPr>
          </w:p>
          <w:p w14:paraId="3A3F8E01" w14:textId="77777777" w:rsidR="004C32D6" w:rsidRDefault="004C32D6" w:rsidP="0065278E">
            <w:pPr>
              <w:rPr>
                <w:rFonts w:ascii="Times New Roman" w:hAnsi="Times New Roman" w:cs="Times New Roman"/>
                <w:b/>
                <w:sz w:val="24"/>
                <w:szCs w:val="24"/>
              </w:rPr>
            </w:pPr>
          </w:p>
          <w:p w14:paraId="74BE2F40" w14:textId="77777777" w:rsidR="004C32D6" w:rsidRDefault="004C32D6" w:rsidP="0065278E">
            <w:pPr>
              <w:rPr>
                <w:rFonts w:ascii="Times New Roman" w:hAnsi="Times New Roman" w:cs="Times New Roman"/>
                <w:b/>
                <w:sz w:val="24"/>
                <w:szCs w:val="24"/>
              </w:rPr>
            </w:pPr>
          </w:p>
          <w:p w14:paraId="70C5AA3F" w14:textId="77777777" w:rsidR="004C32D6" w:rsidRDefault="004C32D6" w:rsidP="0065278E">
            <w:pPr>
              <w:rPr>
                <w:rFonts w:ascii="Times New Roman" w:hAnsi="Times New Roman" w:cs="Times New Roman"/>
                <w:b/>
                <w:sz w:val="24"/>
                <w:szCs w:val="24"/>
              </w:rPr>
            </w:pPr>
          </w:p>
          <w:p w14:paraId="13D4CC02" w14:textId="77777777" w:rsidR="004C32D6" w:rsidRDefault="004C32D6" w:rsidP="0065278E">
            <w:pPr>
              <w:rPr>
                <w:rFonts w:ascii="Times New Roman" w:hAnsi="Times New Roman" w:cs="Times New Roman"/>
                <w:b/>
                <w:sz w:val="24"/>
                <w:szCs w:val="24"/>
              </w:rPr>
            </w:pPr>
          </w:p>
          <w:p w14:paraId="3FAE4F58" w14:textId="77777777" w:rsidR="004C32D6" w:rsidRDefault="004C32D6" w:rsidP="0065278E">
            <w:pPr>
              <w:rPr>
                <w:rFonts w:ascii="Times New Roman" w:hAnsi="Times New Roman" w:cs="Times New Roman"/>
                <w:b/>
                <w:sz w:val="24"/>
                <w:szCs w:val="24"/>
              </w:rPr>
            </w:pPr>
          </w:p>
          <w:p w14:paraId="72628027" w14:textId="77777777" w:rsidR="004C32D6" w:rsidRDefault="004C32D6" w:rsidP="0065278E">
            <w:pPr>
              <w:rPr>
                <w:rFonts w:ascii="Times New Roman" w:hAnsi="Times New Roman" w:cs="Times New Roman"/>
                <w:b/>
                <w:sz w:val="24"/>
                <w:szCs w:val="24"/>
              </w:rPr>
            </w:pPr>
          </w:p>
          <w:p w14:paraId="4350380D" w14:textId="77777777" w:rsidR="004C32D6" w:rsidRDefault="004C32D6" w:rsidP="0065278E">
            <w:pPr>
              <w:rPr>
                <w:rFonts w:ascii="Times New Roman" w:hAnsi="Times New Roman" w:cs="Times New Roman"/>
                <w:b/>
                <w:sz w:val="24"/>
                <w:szCs w:val="24"/>
              </w:rPr>
            </w:pPr>
          </w:p>
          <w:p w14:paraId="7D831574" w14:textId="77777777" w:rsidR="004C32D6" w:rsidRDefault="004C32D6" w:rsidP="0065278E">
            <w:pPr>
              <w:rPr>
                <w:rFonts w:ascii="Times New Roman" w:hAnsi="Times New Roman" w:cs="Times New Roman"/>
                <w:b/>
                <w:sz w:val="24"/>
                <w:szCs w:val="24"/>
              </w:rPr>
            </w:pPr>
          </w:p>
          <w:p w14:paraId="766F4974" w14:textId="77777777" w:rsidR="004C32D6" w:rsidRDefault="004C32D6" w:rsidP="0065278E">
            <w:pPr>
              <w:rPr>
                <w:rFonts w:ascii="Times New Roman" w:hAnsi="Times New Roman" w:cs="Times New Roman"/>
                <w:b/>
                <w:sz w:val="24"/>
                <w:szCs w:val="24"/>
              </w:rPr>
            </w:pPr>
          </w:p>
          <w:p w14:paraId="120C6E24" w14:textId="77777777" w:rsidR="004C32D6" w:rsidRDefault="004C32D6" w:rsidP="0065278E">
            <w:pPr>
              <w:rPr>
                <w:rFonts w:ascii="Times New Roman" w:hAnsi="Times New Roman" w:cs="Times New Roman"/>
                <w:b/>
                <w:sz w:val="24"/>
                <w:szCs w:val="24"/>
              </w:rPr>
            </w:pPr>
          </w:p>
          <w:p w14:paraId="0A265BCE" w14:textId="77777777" w:rsidR="004C32D6" w:rsidRDefault="004C32D6" w:rsidP="0065278E">
            <w:pPr>
              <w:rPr>
                <w:rFonts w:ascii="Times New Roman" w:hAnsi="Times New Roman" w:cs="Times New Roman"/>
                <w:b/>
                <w:sz w:val="24"/>
                <w:szCs w:val="24"/>
              </w:rPr>
            </w:pPr>
          </w:p>
          <w:p w14:paraId="223E27B3" w14:textId="77777777" w:rsidR="004C32D6" w:rsidRDefault="004C32D6" w:rsidP="0065278E">
            <w:pPr>
              <w:rPr>
                <w:rFonts w:ascii="Times New Roman" w:hAnsi="Times New Roman" w:cs="Times New Roman"/>
                <w:b/>
                <w:sz w:val="24"/>
                <w:szCs w:val="24"/>
              </w:rPr>
            </w:pPr>
          </w:p>
          <w:p w14:paraId="3A2D3787" w14:textId="77777777" w:rsidR="004C32D6" w:rsidRDefault="004C32D6" w:rsidP="0065278E">
            <w:pPr>
              <w:rPr>
                <w:rFonts w:ascii="Times New Roman" w:hAnsi="Times New Roman" w:cs="Times New Roman"/>
                <w:b/>
                <w:sz w:val="24"/>
                <w:szCs w:val="24"/>
              </w:rPr>
            </w:pPr>
          </w:p>
          <w:p w14:paraId="781AD933" w14:textId="77777777" w:rsidR="004C32D6" w:rsidRDefault="004C32D6" w:rsidP="0065278E">
            <w:pPr>
              <w:rPr>
                <w:rFonts w:ascii="Times New Roman" w:hAnsi="Times New Roman" w:cs="Times New Roman"/>
                <w:b/>
                <w:sz w:val="24"/>
                <w:szCs w:val="24"/>
              </w:rPr>
            </w:pPr>
          </w:p>
          <w:p w14:paraId="08834A19" w14:textId="77777777" w:rsidR="004C32D6" w:rsidRDefault="004C32D6" w:rsidP="0065278E">
            <w:pPr>
              <w:rPr>
                <w:rFonts w:ascii="Times New Roman" w:hAnsi="Times New Roman" w:cs="Times New Roman"/>
                <w:b/>
                <w:sz w:val="24"/>
                <w:szCs w:val="24"/>
              </w:rPr>
            </w:pPr>
          </w:p>
          <w:p w14:paraId="33DE6233" w14:textId="77777777" w:rsidR="004C32D6" w:rsidRDefault="004C32D6" w:rsidP="0065278E">
            <w:pPr>
              <w:rPr>
                <w:rFonts w:ascii="Times New Roman" w:hAnsi="Times New Roman" w:cs="Times New Roman"/>
                <w:b/>
                <w:sz w:val="24"/>
                <w:szCs w:val="24"/>
              </w:rPr>
            </w:pPr>
          </w:p>
          <w:p w14:paraId="01190CA1" w14:textId="77777777" w:rsidR="004C32D6" w:rsidRDefault="004C32D6" w:rsidP="0065278E">
            <w:pPr>
              <w:rPr>
                <w:rFonts w:ascii="Times New Roman" w:hAnsi="Times New Roman" w:cs="Times New Roman"/>
                <w:b/>
                <w:sz w:val="24"/>
                <w:szCs w:val="24"/>
              </w:rPr>
            </w:pPr>
          </w:p>
          <w:p w14:paraId="3B43013C" w14:textId="77777777" w:rsidR="004C32D6" w:rsidRDefault="004C32D6" w:rsidP="0065278E">
            <w:pPr>
              <w:rPr>
                <w:rFonts w:ascii="Times New Roman" w:hAnsi="Times New Roman" w:cs="Times New Roman"/>
                <w:b/>
                <w:sz w:val="24"/>
                <w:szCs w:val="24"/>
              </w:rPr>
            </w:pPr>
          </w:p>
          <w:p w14:paraId="6DD5C8B4" w14:textId="77777777" w:rsidR="004C32D6" w:rsidRDefault="004C32D6" w:rsidP="0065278E">
            <w:pPr>
              <w:rPr>
                <w:rFonts w:ascii="Times New Roman" w:hAnsi="Times New Roman" w:cs="Times New Roman"/>
                <w:b/>
                <w:sz w:val="24"/>
                <w:szCs w:val="24"/>
              </w:rPr>
            </w:pPr>
          </w:p>
          <w:p w14:paraId="01605EF8" w14:textId="0B72D530" w:rsidR="00D31008" w:rsidRPr="009740CA" w:rsidRDefault="009C0D55" w:rsidP="0065278E">
            <w:pPr>
              <w:rPr>
                <w:rFonts w:ascii="Times New Roman" w:hAnsi="Times New Roman" w:cs="Times New Roman"/>
                <w:b/>
                <w:sz w:val="24"/>
                <w:szCs w:val="24"/>
              </w:rPr>
            </w:pPr>
            <w:r w:rsidRPr="009740CA">
              <w:rPr>
                <w:rFonts w:ascii="Times New Roman" w:hAnsi="Times New Roman" w:cs="Times New Roman"/>
                <w:b/>
                <w:sz w:val="24"/>
                <w:szCs w:val="24"/>
              </w:rPr>
              <w:t>I</w:t>
            </w:r>
            <w:r w:rsidR="00D31008" w:rsidRPr="009740CA">
              <w:rPr>
                <w:rFonts w:ascii="Times New Roman" w:hAnsi="Times New Roman" w:cs="Times New Roman"/>
                <w:b/>
                <w:sz w:val="24"/>
                <w:szCs w:val="24"/>
              </w:rPr>
              <w:t>SHODIŠTE I POKAZATELJI NA KOJIMA SE ZASNIVAJU IZRAČUNI I OCJENE POTREBNIH SREDSTAVA</w:t>
            </w:r>
          </w:p>
          <w:p w14:paraId="3EFE2B23" w14:textId="2D312EE0" w:rsidR="00D31008" w:rsidRPr="009740CA" w:rsidRDefault="00D31008" w:rsidP="0065278E">
            <w:pPr>
              <w:rPr>
                <w:rFonts w:ascii="Times New Roman" w:hAnsi="Times New Roman" w:cs="Times New Roman"/>
                <w:b/>
                <w:sz w:val="24"/>
                <w:szCs w:val="24"/>
              </w:rPr>
            </w:pPr>
          </w:p>
          <w:p w14:paraId="52E011DA" w14:textId="77777777" w:rsidR="00D31008" w:rsidRPr="009740CA" w:rsidRDefault="00D31008" w:rsidP="0065278E">
            <w:pPr>
              <w:rPr>
                <w:rFonts w:ascii="Times New Roman" w:hAnsi="Times New Roman" w:cs="Times New Roman"/>
                <w:b/>
                <w:sz w:val="24"/>
                <w:szCs w:val="24"/>
              </w:rPr>
            </w:pPr>
          </w:p>
          <w:p w14:paraId="7CE566F1" w14:textId="77777777" w:rsidR="000353C4" w:rsidRPr="009740CA" w:rsidRDefault="000353C4" w:rsidP="00D31008">
            <w:pPr>
              <w:rPr>
                <w:rFonts w:ascii="Times New Roman" w:hAnsi="Times New Roman" w:cs="Times New Roman"/>
                <w:b/>
                <w:sz w:val="24"/>
                <w:szCs w:val="24"/>
              </w:rPr>
            </w:pPr>
          </w:p>
          <w:p w14:paraId="6705E4D4" w14:textId="77777777" w:rsidR="004C32D6" w:rsidRDefault="004C32D6" w:rsidP="00D31008">
            <w:pPr>
              <w:rPr>
                <w:rFonts w:ascii="Times New Roman" w:hAnsi="Times New Roman" w:cs="Times New Roman"/>
                <w:b/>
                <w:sz w:val="24"/>
                <w:szCs w:val="24"/>
              </w:rPr>
            </w:pPr>
          </w:p>
          <w:p w14:paraId="763D8586" w14:textId="77777777" w:rsidR="004C32D6" w:rsidRDefault="004C32D6" w:rsidP="00D31008">
            <w:pPr>
              <w:rPr>
                <w:rFonts w:ascii="Times New Roman" w:hAnsi="Times New Roman" w:cs="Times New Roman"/>
                <w:b/>
                <w:sz w:val="24"/>
                <w:szCs w:val="24"/>
              </w:rPr>
            </w:pPr>
          </w:p>
          <w:p w14:paraId="5BB7C020" w14:textId="77777777" w:rsidR="004C32D6" w:rsidRDefault="004C32D6" w:rsidP="00D31008">
            <w:pPr>
              <w:rPr>
                <w:rFonts w:ascii="Times New Roman" w:hAnsi="Times New Roman" w:cs="Times New Roman"/>
                <w:b/>
                <w:sz w:val="24"/>
                <w:szCs w:val="24"/>
              </w:rPr>
            </w:pPr>
          </w:p>
          <w:p w14:paraId="7DA35A06" w14:textId="77777777" w:rsidR="004C32D6" w:rsidRDefault="004C32D6" w:rsidP="00D31008">
            <w:pPr>
              <w:rPr>
                <w:rFonts w:ascii="Times New Roman" w:hAnsi="Times New Roman" w:cs="Times New Roman"/>
                <w:b/>
                <w:sz w:val="24"/>
                <w:szCs w:val="24"/>
              </w:rPr>
            </w:pPr>
          </w:p>
          <w:p w14:paraId="64FF8DC3" w14:textId="77777777" w:rsidR="004C32D6" w:rsidRDefault="004C32D6" w:rsidP="00D31008">
            <w:pPr>
              <w:rPr>
                <w:rFonts w:ascii="Times New Roman" w:hAnsi="Times New Roman" w:cs="Times New Roman"/>
                <w:b/>
                <w:sz w:val="24"/>
                <w:szCs w:val="24"/>
              </w:rPr>
            </w:pPr>
          </w:p>
          <w:p w14:paraId="6552876E" w14:textId="77777777" w:rsidR="004C32D6" w:rsidRDefault="004C32D6" w:rsidP="00D31008">
            <w:pPr>
              <w:rPr>
                <w:rFonts w:ascii="Times New Roman" w:hAnsi="Times New Roman" w:cs="Times New Roman"/>
                <w:b/>
                <w:sz w:val="24"/>
                <w:szCs w:val="24"/>
              </w:rPr>
            </w:pPr>
          </w:p>
          <w:p w14:paraId="2DFDB2A4" w14:textId="3AEE5C2A" w:rsidR="00D31008" w:rsidRPr="009740CA" w:rsidRDefault="00D31008" w:rsidP="00D31008">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4D85B76F" w14:textId="154CEC71" w:rsidR="00D31008" w:rsidRPr="009740CA" w:rsidRDefault="00D31008" w:rsidP="004C32D6">
            <w:pPr>
              <w:ind w:left="-109" w:right="-109"/>
              <w:rPr>
                <w:rFonts w:ascii="Times New Roman" w:hAnsi="Times New Roman" w:cs="Times New Roman"/>
                <w:b/>
                <w:sz w:val="24"/>
                <w:szCs w:val="24"/>
              </w:rPr>
            </w:pPr>
            <w:r w:rsidRPr="009740CA">
              <w:rPr>
                <w:rFonts w:ascii="Times New Roman" w:hAnsi="Times New Roman" w:cs="Times New Roman"/>
                <w:b/>
                <w:sz w:val="24"/>
                <w:szCs w:val="24"/>
              </w:rPr>
              <w:t xml:space="preserve">POKAZATELJMA USPJEŠNOSTI </w:t>
            </w:r>
          </w:p>
          <w:p w14:paraId="75798A38" w14:textId="77777777" w:rsidR="00D31008" w:rsidRPr="009740CA" w:rsidRDefault="00D31008" w:rsidP="0065278E">
            <w:pPr>
              <w:rPr>
                <w:rFonts w:ascii="Times New Roman" w:hAnsi="Times New Roman" w:cs="Times New Roman"/>
                <w:b/>
                <w:sz w:val="24"/>
                <w:szCs w:val="24"/>
              </w:rPr>
            </w:pPr>
          </w:p>
          <w:p w14:paraId="5274B510" w14:textId="77777777" w:rsidR="006C46A3" w:rsidRPr="009740CA" w:rsidRDefault="006C46A3" w:rsidP="0065278E">
            <w:pPr>
              <w:rPr>
                <w:rFonts w:ascii="Times New Roman" w:hAnsi="Times New Roman" w:cs="Times New Roman"/>
                <w:b/>
                <w:sz w:val="24"/>
                <w:szCs w:val="24"/>
              </w:rPr>
            </w:pPr>
          </w:p>
          <w:p w14:paraId="282CB73C" w14:textId="77777777" w:rsidR="006C46A3" w:rsidRPr="009740CA" w:rsidRDefault="006C46A3" w:rsidP="0065278E">
            <w:pPr>
              <w:rPr>
                <w:rFonts w:ascii="Times New Roman" w:hAnsi="Times New Roman" w:cs="Times New Roman"/>
                <w:b/>
                <w:sz w:val="24"/>
                <w:szCs w:val="24"/>
              </w:rPr>
            </w:pPr>
          </w:p>
          <w:p w14:paraId="4443EAC5" w14:textId="77777777" w:rsidR="006C46A3" w:rsidRPr="009740CA" w:rsidRDefault="006C46A3" w:rsidP="0065278E">
            <w:pPr>
              <w:rPr>
                <w:rFonts w:ascii="Times New Roman" w:hAnsi="Times New Roman" w:cs="Times New Roman"/>
                <w:b/>
                <w:sz w:val="24"/>
                <w:szCs w:val="24"/>
              </w:rPr>
            </w:pPr>
          </w:p>
          <w:p w14:paraId="17731BA9" w14:textId="77777777" w:rsidR="006C46A3" w:rsidRPr="009740CA" w:rsidRDefault="006C46A3" w:rsidP="0065278E">
            <w:pPr>
              <w:rPr>
                <w:rFonts w:ascii="Times New Roman" w:hAnsi="Times New Roman" w:cs="Times New Roman"/>
                <w:b/>
                <w:sz w:val="24"/>
                <w:szCs w:val="24"/>
              </w:rPr>
            </w:pPr>
          </w:p>
          <w:p w14:paraId="722982E7" w14:textId="77777777" w:rsidR="00E7126B" w:rsidRPr="009740CA" w:rsidRDefault="00E7126B" w:rsidP="0065278E">
            <w:pPr>
              <w:rPr>
                <w:rFonts w:ascii="Times New Roman" w:hAnsi="Times New Roman" w:cs="Times New Roman"/>
                <w:b/>
                <w:sz w:val="24"/>
                <w:szCs w:val="24"/>
              </w:rPr>
            </w:pPr>
          </w:p>
          <w:p w14:paraId="379CBB2B" w14:textId="77777777" w:rsidR="00E7126B" w:rsidRPr="009740CA" w:rsidRDefault="00E7126B" w:rsidP="0065278E">
            <w:pPr>
              <w:rPr>
                <w:rFonts w:ascii="Times New Roman" w:hAnsi="Times New Roman" w:cs="Times New Roman"/>
                <w:b/>
                <w:sz w:val="24"/>
                <w:szCs w:val="24"/>
              </w:rPr>
            </w:pPr>
          </w:p>
          <w:p w14:paraId="2B3B9F05" w14:textId="77777777" w:rsidR="00E7126B" w:rsidRPr="009740CA" w:rsidRDefault="00E7126B" w:rsidP="0065278E">
            <w:pPr>
              <w:rPr>
                <w:rFonts w:ascii="Times New Roman" w:hAnsi="Times New Roman" w:cs="Times New Roman"/>
                <w:b/>
                <w:sz w:val="24"/>
                <w:szCs w:val="24"/>
              </w:rPr>
            </w:pPr>
          </w:p>
          <w:p w14:paraId="2E7F467F" w14:textId="77777777" w:rsidR="00E7126B" w:rsidRPr="009740CA" w:rsidRDefault="00E7126B" w:rsidP="0065278E">
            <w:pPr>
              <w:rPr>
                <w:rFonts w:ascii="Times New Roman" w:hAnsi="Times New Roman" w:cs="Times New Roman"/>
                <w:b/>
                <w:sz w:val="24"/>
                <w:szCs w:val="24"/>
              </w:rPr>
            </w:pPr>
          </w:p>
          <w:p w14:paraId="17BC07A0" w14:textId="77777777" w:rsidR="00E7126B" w:rsidRPr="009740CA" w:rsidRDefault="00E7126B" w:rsidP="0065278E">
            <w:pPr>
              <w:rPr>
                <w:rFonts w:ascii="Times New Roman" w:hAnsi="Times New Roman" w:cs="Times New Roman"/>
                <w:b/>
                <w:sz w:val="24"/>
                <w:szCs w:val="24"/>
              </w:rPr>
            </w:pPr>
          </w:p>
          <w:p w14:paraId="7F991E15" w14:textId="77777777" w:rsidR="00E7126B" w:rsidRPr="009740CA" w:rsidRDefault="00E7126B" w:rsidP="0065278E">
            <w:pPr>
              <w:rPr>
                <w:rFonts w:ascii="Times New Roman" w:hAnsi="Times New Roman" w:cs="Times New Roman"/>
                <w:b/>
                <w:sz w:val="24"/>
                <w:szCs w:val="24"/>
              </w:rPr>
            </w:pPr>
          </w:p>
          <w:p w14:paraId="7BD2B6C8" w14:textId="77777777" w:rsidR="00E7126B" w:rsidRPr="009740CA" w:rsidRDefault="00E7126B" w:rsidP="0065278E">
            <w:pPr>
              <w:rPr>
                <w:rFonts w:ascii="Times New Roman" w:hAnsi="Times New Roman" w:cs="Times New Roman"/>
                <w:b/>
                <w:sz w:val="24"/>
                <w:szCs w:val="24"/>
              </w:rPr>
            </w:pPr>
          </w:p>
          <w:p w14:paraId="4DCF0FF4" w14:textId="77777777" w:rsidR="00E7126B" w:rsidRPr="009740CA" w:rsidRDefault="00E7126B" w:rsidP="0065278E">
            <w:pPr>
              <w:rPr>
                <w:rFonts w:ascii="Times New Roman" w:hAnsi="Times New Roman" w:cs="Times New Roman"/>
                <w:b/>
                <w:sz w:val="24"/>
                <w:szCs w:val="24"/>
              </w:rPr>
            </w:pPr>
          </w:p>
          <w:p w14:paraId="5D59E067" w14:textId="77777777" w:rsidR="00E7126B" w:rsidRPr="009740CA" w:rsidRDefault="00E7126B" w:rsidP="0065278E">
            <w:pPr>
              <w:rPr>
                <w:rFonts w:ascii="Times New Roman" w:hAnsi="Times New Roman" w:cs="Times New Roman"/>
                <w:b/>
                <w:sz w:val="24"/>
                <w:szCs w:val="24"/>
              </w:rPr>
            </w:pPr>
          </w:p>
          <w:p w14:paraId="3019B7D9" w14:textId="77777777" w:rsidR="00E7126B" w:rsidRPr="009740CA" w:rsidRDefault="00E7126B" w:rsidP="0065278E">
            <w:pPr>
              <w:rPr>
                <w:rFonts w:ascii="Times New Roman" w:hAnsi="Times New Roman" w:cs="Times New Roman"/>
                <w:b/>
                <w:sz w:val="24"/>
                <w:szCs w:val="24"/>
              </w:rPr>
            </w:pPr>
          </w:p>
          <w:p w14:paraId="75A9D61D" w14:textId="77777777" w:rsidR="00E7126B" w:rsidRPr="009740CA" w:rsidRDefault="00E7126B" w:rsidP="0065278E">
            <w:pPr>
              <w:rPr>
                <w:rFonts w:ascii="Times New Roman" w:hAnsi="Times New Roman" w:cs="Times New Roman"/>
                <w:b/>
                <w:sz w:val="24"/>
                <w:szCs w:val="24"/>
              </w:rPr>
            </w:pPr>
          </w:p>
          <w:p w14:paraId="43307662" w14:textId="77777777" w:rsidR="00E7126B" w:rsidRPr="009740CA" w:rsidRDefault="00E7126B" w:rsidP="0065278E">
            <w:pPr>
              <w:rPr>
                <w:rFonts w:ascii="Times New Roman" w:hAnsi="Times New Roman" w:cs="Times New Roman"/>
                <w:b/>
                <w:sz w:val="24"/>
                <w:szCs w:val="24"/>
              </w:rPr>
            </w:pPr>
          </w:p>
          <w:p w14:paraId="72B1CAB7" w14:textId="77777777" w:rsidR="00E7126B" w:rsidRPr="009740CA" w:rsidRDefault="00E7126B" w:rsidP="0065278E">
            <w:pPr>
              <w:rPr>
                <w:rFonts w:ascii="Times New Roman" w:hAnsi="Times New Roman" w:cs="Times New Roman"/>
                <w:b/>
                <w:sz w:val="24"/>
                <w:szCs w:val="24"/>
              </w:rPr>
            </w:pPr>
          </w:p>
          <w:p w14:paraId="7CF7EFFF" w14:textId="77777777" w:rsidR="00E7126B" w:rsidRPr="009740CA" w:rsidRDefault="00E7126B" w:rsidP="0065278E">
            <w:pPr>
              <w:rPr>
                <w:rFonts w:ascii="Times New Roman" w:hAnsi="Times New Roman" w:cs="Times New Roman"/>
                <w:b/>
                <w:sz w:val="24"/>
                <w:szCs w:val="24"/>
              </w:rPr>
            </w:pPr>
          </w:p>
          <w:p w14:paraId="13A35E31" w14:textId="77777777" w:rsidR="00E7126B" w:rsidRPr="009740CA" w:rsidRDefault="00E7126B" w:rsidP="0065278E">
            <w:pPr>
              <w:rPr>
                <w:rFonts w:ascii="Times New Roman" w:hAnsi="Times New Roman" w:cs="Times New Roman"/>
                <w:b/>
                <w:sz w:val="24"/>
                <w:szCs w:val="24"/>
              </w:rPr>
            </w:pPr>
          </w:p>
          <w:p w14:paraId="215B5447" w14:textId="77777777" w:rsidR="00E7126B" w:rsidRPr="009740CA" w:rsidRDefault="00E7126B" w:rsidP="0065278E">
            <w:pPr>
              <w:rPr>
                <w:rFonts w:ascii="Times New Roman" w:hAnsi="Times New Roman" w:cs="Times New Roman"/>
                <w:b/>
                <w:sz w:val="24"/>
                <w:szCs w:val="24"/>
              </w:rPr>
            </w:pPr>
          </w:p>
          <w:p w14:paraId="20554DBF" w14:textId="77777777" w:rsidR="00E7126B" w:rsidRPr="009740CA" w:rsidRDefault="00E7126B" w:rsidP="0065278E">
            <w:pPr>
              <w:rPr>
                <w:rFonts w:ascii="Times New Roman" w:hAnsi="Times New Roman" w:cs="Times New Roman"/>
                <w:b/>
                <w:sz w:val="24"/>
                <w:szCs w:val="24"/>
              </w:rPr>
            </w:pPr>
          </w:p>
          <w:p w14:paraId="220DD6CB" w14:textId="77777777" w:rsidR="00E7126B" w:rsidRPr="009740CA" w:rsidRDefault="00E7126B" w:rsidP="0065278E">
            <w:pPr>
              <w:rPr>
                <w:rFonts w:ascii="Times New Roman" w:hAnsi="Times New Roman" w:cs="Times New Roman"/>
                <w:b/>
                <w:sz w:val="24"/>
                <w:szCs w:val="24"/>
              </w:rPr>
            </w:pPr>
          </w:p>
          <w:p w14:paraId="31EE997A" w14:textId="77777777" w:rsidR="00E7126B" w:rsidRPr="009740CA" w:rsidRDefault="00E7126B" w:rsidP="0065278E">
            <w:pPr>
              <w:rPr>
                <w:rFonts w:ascii="Times New Roman" w:hAnsi="Times New Roman" w:cs="Times New Roman"/>
                <w:b/>
                <w:sz w:val="24"/>
                <w:szCs w:val="24"/>
              </w:rPr>
            </w:pPr>
          </w:p>
          <w:p w14:paraId="307EF86B" w14:textId="77777777" w:rsidR="00E7126B" w:rsidRPr="009740CA" w:rsidRDefault="00E7126B" w:rsidP="0065278E">
            <w:pPr>
              <w:rPr>
                <w:rFonts w:ascii="Times New Roman" w:hAnsi="Times New Roman" w:cs="Times New Roman"/>
                <w:b/>
                <w:sz w:val="24"/>
                <w:szCs w:val="24"/>
              </w:rPr>
            </w:pPr>
          </w:p>
          <w:p w14:paraId="2955C793" w14:textId="69B48F7F" w:rsidR="00D31008" w:rsidRPr="009740CA" w:rsidRDefault="00D31008" w:rsidP="0065278E">
            <w:pPr>
              <w:rPr>
                <w:rFonts w:ascii="Times New Roman" w:hAnsi="Times New Roman" w:cs="Times New Roman"/>
                <w:b/>
                <w:sz w:val="24"/>
                <w:szCs w:val="24"/>
              </w:rPr>
            </w:pPr>
          </w:p>
        </w:tc>
        <w:tc>
          <w:tcPr>
            <w:tcW w:w="8148" w:type="dxa"/>
          </w:tcPr>
          <w:p w14:paraId="03C6805D" w14:textId="049F97A0" w:rsidR="00D31008" w:rsidRPr="009740CA" w:rsidRDefault="00D31008" w:rsidP="00AB7DE9">
            <w:pPr>
              <w:jc w:val="both"/>
              <w:rPr>
                <w:rFonts w:ascii="Times New Roman" w:hAnsi="Times New Roman" w:cs="Times New Roman"/>
                <w:sz w:val="24"/>
                <w:szCs w:val="24"/>
              </w:rPr>
            </w:pPr>
            <w:r w:rsidRPr="009740CA">
              <w:rPr>
                <w:rFonts w:ascii="Times New Roman" w:hAnsi="Times New Roman" w:cs="Times New Roman"/>
                <w:sz w:val="24"/>
                <w:szCs w:val="24"/>
              </w:rPr>
              <w:lastRenderedPageBreak/>
              <w:t>Osnovni cilj Programa je povrat duga koji se temelji na zahtjevu Ministarstva poljoprivrede i Državne revizije (Revizija financijskog poslovanja Sisačko-moslavačke županije, KLASA: 403-01/11-01/6, URBROJ: 0525-07/0539-14-208 od 25. travnja 2014. godine).</w:t>
            </w:r>
          </w:p>
          <w:p w14:paraId="1E6AADF9" w14:textId="77777777" w:rsidR="00A41791" w:rsidRPr="009740CA" w:rsidRDefault="00A41791" w:rsidP="00562213">
            <w:pPr>
              <w:jc w:val="both"/>
              <w:rPr>
                <w:rFonts w:ascii="Times New Roman" w:hAnsi="Times New Roman" w:cs="Times New Roman"/>
                <w:sz w:val="24"/>
                <w:szCs w:val="24"/>
              </w:rPr>
            </w:pPr>
          </w:p>
          <w:p w14:paraId="550A214C" w14:textId="47979CE4" w:rsidR="00D31008" w:rsidRPr="009740CA" w:rsidRDefault="00D31008" w:rsidP="00A86799">
            <w:pPr>
              <w:ind w:left="31" w:hanging="31"/>
              <w:jc w:val="both"/>
              <w:rPr>
                <w:rFonts w:ascii="Times New Roman" w:hAnsi="Times New Roman" w:cs="Times New Roman"/>
                <w:sz w:val="24"/>
                <w:szCs w:val="24"/>
              </w:rPr>
            </w:pPr>
            <w:r w:rsidRPr="009740CA">
              <w:rPr>
                <w:rFonts w:ascii="Times New Roman" w:hAnsi="Times New Roman" w:cs="Times New Roman"/>
                <w:sz w:val="24"/>
                <w:szCs w:val="24"/>
              </w:rPr>
              <w:t xml:space="preserve">Sisačko-moslavačka županija je s Ministarstvom poljoprivrede i šumarstva (sada Ministarstvo poljoprivrede) zaključila Ugovor o poslovnoj suradnji u provedbi Programa kreditiranja razvitka poljoprivrede za 2001. godinu, te za 2002. i 2003. godinu. Sukladno članku 10. navedenih ugovora naplaćena sredstva od krajnjih korisnika kredita koja se odnose na povrat dijela kredita odobrenih iz sredstava Ministarstva, banka će prenositi svakog petnaestog dana u mjesecu za prethodni mjesec u korist računa Državnog proračuna Republike Hrvatske. Obzirom da su tek od ožujka 2013. godine banke počele vršiti </w:t>
            </w:r>
            <w:proofErr w:type="spellStart"/>
            <w:r w:rsidRPr="009740CA">
              <w:rPr>
                <w:rFonts w:ascii="Times New Roman" w:hAnsi="Times New Roman" w:cs="Times New Roman"/>
                <w:sz w:val="24"/>
                <w:szCs w:val="24"/>
              </w:rPr>
              <w:t>srazmjernu</w:t>
            </w:r>
            <w:proofErr w:type="spellEnd"/>
            <w:r w:rsidRPr="009740CA">
              <w:rPr>
                <w:rFonts w:ascii="Times New Roman" w:hAnsi="Times New Roman" w:cs="Times New Roman"/>
                <w:sz w:val="24"/>
                <w:szCs w:val="24"/>
              </w:rPr>
              <w:t xml:space="preserve"> uplatu, a do tada su sva sredstva bila uplaćivana u proračun Sisačko-moslavačke županije  nastao je dug koji se trebao vratiti u Državni proračun Republike Hrvatske. Zbog duga iz prethodnog razdoblja Sisačko-moslavačka županija je predložila Ministarstvu poljoprivrede obročnu otplatu povrata kumuliranog duga iz Programa kreditiranja razvitka poljoprivrede 2001., 2002. i 2003. godinu, u proračun Republike Hrvatske i to po terminskom planu 2019./2027., a koji je koji je izmijenjen 2022. i prema kojem je ukupno dugovanje SMŽ </w:t>
            </w:r>
            <w:r w:rsidR="00840825" w:rsidRPr="009740CA">
              <w:rPr>
                <w:rFonts w:ascii="Times New Roman" w:hAnsi="Times New Roman" w:cs="Times New Roman"/>
                <w:sz w:val="24"/>
                <w:szCs w:val="24"/>
              </w:rPr>
              <w:t xml:space="preserve"> 489.613,22 € (</w:t>
            </w:r>
            <w:r w:rsidRPr="009740CA">
              <w:rPr>
                <w:rFonts w:ascii="Times New Roman" w:hAnsi="Times New Roman" w:cs="Times New Roman"/>
                <w:sz w:val="24"/>
                <w:szCs w:val="24"/>
              </w:rPr>
              <w:t>3.688.990,84 kn</w:t>
            </w:r>
            <w:r w:rsidR="00840825" w:rsidRPr="009740CA">
              <w:rPr>
                <w:rFonts w:ascii="Times New Roman" w:hAnsi="Times New Roman" w:cs="Times New Roman"/>
                <w:sz w:val="24"/>
                <w:szCs w:val="24"/>
              </w:rPr>
              <w:t>)</w:t>
            </w:r>
            <w:r w:rsidRPr="009740CA">
              <w:rPr>
                <w:rFonts w:ascii="Times New Roman" w:hAnsi="Times New Roman" w:cs="Times New Roman"/>
                <w:sz w:val="24"/>
                <w:szCs w:val="24"/>
              </w:rPr>
              <w:t xml:space="preserve">. </w:t>
            </w:r>
          </w:p>
          <w:p w14:paraId="58488801" w14:textId="77777777" w:rsidR="00A41791" w:rsidRPr="009740CA" w:rsidRDefault="00A41791" w:rsidP="002A3AA2">
            <w:pPr>
              <w:jc w:val="both"/>
              <w:rPr>
                <w:rFonts w:ascii="Times New Roman" w:hAnsi="Times New Roman" w:cs="Times New Roman"/>
                <w:b/>
                <w:bCs/>
                <w:sz w:val="24"/>
                <w:szCs w:val="24"/>
              </w:rPr>
            </w:pPr>
          </w:p>
          <w:p w14:paraId="569166DB" w14:textId="4350C2E3" w:rsidR="002829D8" w:rsidRPr="000C7694" w:rsidRDefault="009C0D55" w:rsidP="002A3AA2">
            <w:pPr>
              <w:jc w:val="both"/>
              <w:rPr>
                <w:rFonts w:ascii="Times New Roman" w:hAnsi="Times New Roman" w:cs="Times New Roman"/>
                <w:b/>
                <w:i/>
                <w:sz w:val="24"/>
                <w:szCs w:val="24"/>
              </w:rPr>
            </w:pPr>
            <w:r w:rsidRPr="000C7694">
              <w:rPr>
                <w:rFonts w:ascii="Times New Roman" w:hAnsi="Times New Roman" w:cs="Times New Roman"/>
                <w:b/>
                <w:i/>
                <w:sz w:val="24"/>
                <w:szCs w:val="24"/>
              </w:rPr>
              <w:t>Kreditiranje poljoprivredne proizvodnje</w:t>
            </w:r>
            <w:r w:rsidR="00A41791" w:rsidRPr="000C7694">
              <w:rPr>
                <w:rFonts w:ascii="Times New Roman" w:hAnsi="Times New Roman" w:cs="Times New Roman"/>
                <w:b/>
                <w:i/>
                <w:sz w:val="24"/>
                <w:szCs w:val="24"/>
              </w:rPr>
              <w:t>3.492,606 €</w:t>
            </w:r>
          </w:p>
          <w:p w14:paraId="4CE8010F" w14:textId="38BEF830" w:rsidR="00D31008" w:rsidRPr="009740CA" w:rsidRDefault="00D31008" w:rsidP="002A3AA2">
            <w:pPr>
              <w:jc w:val="both"/>
              <w:rPr>
                <w:rFonts w:ascii="Times New Roman" w:hAnsi="Times New Roman" w:cs="Times New Roman"/>
                <w:b/>
                <w:bCs/>
                <w:sz w:val="24"/>
                <w:szCs w:val="24"/>
              </w:rPr>
            </w:pPr>
            <w:r w:rsidRPr="009740CA">
              <w:rPr>
                <w:rFonts w:ascii="Times New Roman" w:hAnsi="Times New Roman" w:cs="Times New Roman"/>
                <w:b/>
                <w:bCs/>
                <w:sz w:val="24"/>
                <w:szCs w:val="24"/>
              </w:rPr>
              <w:t>Otplata kredita</w:t>
            </w:r>
          </w:p>
          <w:tbl>
            <w:tblPr>
              <w:tblW w:w="8489" w:type="dxa"/>
              <w:jc w:val="center"/>
              <w:tblLayout w:type="fixed"/>
              <w:tblLook w:val="04A0" w:firstRow="1" w:lastRow="0" w:firstColumn="1" w:lastColumn="0" w:noHBand="0" w:noVBand="1"/>
            </w:tblPr>
            <w:tblGrid>
              <w:gridCol w:w="1125"/>
              <w:gridCol w:w="815"/>
              <w:gridCol w:w="1843"/>
              <w:gridCol w:w="1559"/>
              <w:gridCol w:w="1560"/>
              <w:gridCol w:w="1545"/>
              <w:gridCol w:w="42"/>
            </w:tblGrid>
            <w:tr w:rsidR="002A5977" w:rsidRPr="002829D8" w14:paraId="25B21B86" w14:textId="77777777" w:rsidTr="002829D8">
              <w:trPr>
                <w:gridAfter w:val="1"/>
                <w:wAfter w:w="42" w:type="dxa"/>
                <w:trHeight w:val="315"/>
                <w:jc w:val="center"/>
              </w:trPr>
              <w:tc>
                <w:tcPr>
                  <w:tcW w:w="1940"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92D2440"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godina udruživanja</w:t>
                  </w:r>
                </w:p>
              </w:tc>
              <w:tc>
                <w:tcPr>
                  <w:tcW w:w="1843"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23D458CF"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2001.</w:t>
                  </w:r>
                </w:p>
              </w:tc>
              <w:tc>
                <w:tcPr>
                  <w:tcW w:w="1559"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245FCCF6"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2002.</w:t>
                  </w:r>
                </w:p>
              </w:tc>
              <w:tc>
                <w:tcPr>
                  <w:tcW w:w="1560"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0A46CDB4"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2003.</w:t>
                  </w:r>
                </w:p>
              </w:tc>
              <w:tc>
                <w:tcPr>
                  <w:tcW w:w="1545"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594E236E" w14:textId="77777777" w:rsidR="00E7126B" w:rsidRPr="002829D8" w:rsidRDefault="00E7126B" w:rsidP="00A86799">
                  <w:pPr>
                    <w:ind w:left="-259" w:right="-179"/>
                    <w:jc w:val="center"/>
                    <w:rPr>
                      <w:rFonts w:ascii="Times New Roman" w:hAnsi="Times New Roman" w:cs="Times New Roman"/>
                      <w:b/>
                      <w:bCs/>
                      <w:sz w:val="20"/>
                      <w:szCs w:val="20"/>
                    </w:rPr>
                  </w:pPr>
                  <w:r w:rsidRPr="002829D8">
                    <w:rPr>
                      <w:rFonts w:ascii="Times New Roman" w:hAnsi="Times New Roman" w:cs="Times New Roman"/>
                      <w:b/>
                      <w:bCs/>
                      <w:sz w:val="20"/>
                      <w:szCs w:val="20"/>
                    </w:rPr>
                    <w:t>suma</w:t>
                  </w:r>
                </w:p>
              </w:tc>
            </w:tr>
            <w:tr w:rsidR="002A5977" w:rsidRPr="002829D8" w14:paraId="3E850D63" w14:textId="77777777" w:rsidTr="002829D8">
              <w:trPr>
                <w:gridAfter w:val="1"/>
                <w:wAfter w:w="42" w:type="dxa"/>
                <w:trHeight w:val="315"/>
                <w:jc w:val="center"/>
              </w:trPr>
              <w:tc>
                <w:tcPr>
                  <w:tcW w:w="1940"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3CD6BCB2" w14:textId="77777777" w:rsidR="00E7126B" w:rsidRPr="002829D8" w:rsidRDefault="00E7126B" w:rsidP="009A2423">
                  <w:pPr>
                    <w:ind w:left="300"/>
                    <w:jc w:val="center"/>
                    <w:rPr>
                      <w:rFonts w:ascii="Times New Roman" w:hAnsi="Times New Roman" w:cs="Times New Roman"/>
                      <w:sz w:val="20"/>
                      <w:szCs w:val="20"/>
                    </w:rPr>
                  </w:pPr>
                  <w:r w:rsidRPr="002829D8">
                    <w:rPr>
                      <w:rFonts w:ascii="Times New Roman" w:hAnsi="Times New Roman" w:cs="Times New Roman"/>
                      <w:sz w:val="20"/>
                      <w:szCs w:val="20"/>
                    </w:rPr>
                    <w:t>udružena sredstva MP</w:t>
                  </w:r>
                </w:p>
              </w:tc>
              <w:tc>
                <w:tcPr>
                  <w:tcW w:w="1843" w:type="dxa"/>
                  <w:tcBorders>
                    <w:top w:val="nil"/>
                    <w:left w:val="nil"/>
                    <w:bottom w:val="single" w:sz="8" w:space="0" w:color="auto"/>
                    <w:right w:val="single" w:sz="8" w:space="0" w:color="auto"/>
                  </w:tcBorders>
                  <w:shd w:val="clear" w:color="auto" w:fill="FFFFFF"/>
                  <w:vAlign w:val="center"/>
                  <w:hideMark/>
                </w:tcPr>
                <w:p w14:paraId="1511CA6A"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3.760.000,00 kn</w:t>
                  </w:r>
                </w:p>
                <w:p w14:paraId="668EFE80"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499.037,76 €</w:t>
                  </w:r>
                </w:p>
              </w:tc>
              <w:tc>
                <w:tcPr>
                  <w:tcW w:w="1559" w:type="dxa"/>
                  <w:tcBorders>
                    <w:top w:val="nil"/>
                    <w:left w:val="nil"/>
                    <w:bottom w:val="single" w:sz="8" w:space="0" w:color="auto"/>
                    <w:right w:val="single" w:sz="8" w:space="0" w:color="auto"/>
                  </w:tcBorders>
                  <w:shd w:val="clear" w:color="auto" w:fill="FFFFFF"/>
                  <w:vAlign w:val="center"/>
                  <w:hideMark/>
                </w:tcPr>
                <w:p w14:paraId="16C664F8" w14:textId="77777777" w:rsidR="00E7126B" w:rsidRPr="002829D8" w:rsidRDefault="00E7126B" w:rsidP="00A86799">
                  <w:pPr>
                    <w:ind w:left="-159" w:right="-255"/>
                    <w:jc w:val="center"/>
                    <w:rPr>
                      <w:rFonts w:ascii="Times New Roman" w:hAnsi="Times New Roman" w:cs="Times New Roman"/>
                      <w:sz w:val="20"/>
                      <w:szCs w:val="20"/>
                    </w:rPr>
                  </w:pPr>
                  <w:r w:rsidRPr="002829D8">
                    <w:rPr>
                      <w:rFonts w:ascii="Times New Roman" w:hAnsi="Times New Roman" w:cs="Times New Roman"/>
                      <w:sz w:val="20"/>
                      <w:szCs w:val="20"/>
                    </w:rPr>
                    <w:t>2.400.000,00 kn</w:t>
                  </w:r>
                </w:p>
                <w:p w14:paraId="541C4A38" w14:textId="77777777" w:rsidR="00E7126B" w:rsidRPr="002829D8" w:rsidRDefault="00E7126B" w:rsidP="00E7126B">
                  <w:pPr>
                    <w:ind w:right="-255"/>
                    <w:jc w:val="center"/>
                    <w:rPr>
                      <w:rFonts w:ascii="Times New Roman" w:hAnsi="Times New Roman" w:cs="Times New Roman"/>
                      <w:b/>
                      <w:bCs/>
                      <w:sz w:val="20"/>
                      <w:szCs w:val="20"/>
                    </w:rPr>
                  </w:pPr>
                  <w:r w:rsidRPr="002829D8">
                    <w:rPr>
                      <w:rFonts w:ascii="Times New Roman" w:hAnsi="Times New Roman" w:cs="Times New Roman"/>
                      <w:b/>
                      <w:bCs/>
                      <w:sz w:val="20"/>
                      <w:szCs w:val="20"/>
                    </w:rPr>
                    <w:t>318.534,74 €</w:t>
                  </w:r>
                </w:p>
              </w:tc>
              <w:tc>
                <w:tcPr>
                  <w:tcW w:w="1560" w:type="dxa"/>
                  <w:tcBorders>
                    <w:top w:val="nil"/>
                    <w:left w:val="nil"/>
                    <w:bottom w:val="single" w:sz="8" w:space="0" w:color="auto"/>
                    <w:right w:val="single" w:sz="8" w:space="0" w:color="auto"/>
                  </w:tcBorders>
                  <w:shd w:val="clear" w:color="auto" w:fill="FFFFFF"/>
                  <w:vAlign w:val="center"/>
                  <w:hideMark/>
                </w:tcPr>
                <w:p w14:paraId="5C58352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1.295.000,00 kn</w:t>
                  </w:r>
                </w:p>
                <w:p w14:paraId="3EFC5889"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171.876,04 €</w:t>
                  </w:r>
                </w:p>
              </w:tc>
              <w:tc>
                <w:tcPr>
                  <w:tcW w:w="1545" w:type="dxa"/>
                  <w:tcBorders>
                    <w:top w:val="nil"/>
                    <w:left w:val="nil"/>
                    <w:bottom w:val="single" w:sz="8" w:space="0" w:color="auto"/>
                    <w:right w:val="single" w:sz="8" w:space="0" w:color="auto"/>
                  </w:tcBorders>
                  <w:shd w:val="clear" w:color="auto" w:fill="FFFFFF"/>
                  <w:vAlign w:val="center"/>
                  <w:hideMark/>
                </w:tcPr>
                <w:p w14:paraId="71DD562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7.455.000,00 kn</w:t>
                  </w:r>
                </w:p>
                <w:p w14:paraId="533F4D4B"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989.448,54 €</w:t>
                  </w:r>
                </w:p>
              </w:tc>
            </w:tr>
            <w:tr w:rsidR="002A5977" w:rsidRPr="002829D8" w14:paraId="7C09F91B" w14:textId="77777777" w:rsidTr="002829D8">
              <w:trPr>
                <w:gridAfter w:val="1"/>
                <w:wAfter w:w="42" w:type="dxa"/>
                <w:trHeight w:val="1120"/>
                <w:jc w:val="center"/>
              </w:trPr>
              <w:tc>
                <w:tcPr>
                  <w:tcW w:w="1940" w:type="dxa"/>
                  <w:gridSpan w:val="2"/>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115F7253" w14:textId="2E7D42D6" w:rsidR="00E7126B" w:rsidRPr="002829D8" w:rsidRDefault="00E7126B" w:rsidP="009A2423">
                  <w:pPr>
                    <w:spacing w:after="0"/>
                    <w:ind w:left="300"/>
                    <w:jc w:val="center"/>
                    <w:rPr>
                      <w:rFonts w:ascii="Times New Roman" w:hAnsi="Times New Roman" w:cs="Times New Roman"/>
                      <w:sz w:val="20"/>
                      <w:szCs w:val="20"/>
                    </w:rPr>
                  </w:pPr>
                  <w:r w:rsidRPr="002829D8">
                    <w:rPr>
                      <w:rFonts w:ascii="Times New Roman" w:hAnsi="Times New Roman" w:cs="Times New Roman"/>
                      <w:sz w:val="20"/>
                      <w:szCs w:val="20"/>
                    </w:rPr>
                    <w:t>kumulirani dug SMŽ</w:t>
                  </w:r>
                </w:p>
                <w:p w14:paraId="15B18816" w14:textId="77777777" w:rsidR="00E7126B" w:rsidRPr="002829D8" w:rsidRDefault="00E7126B" w:rsidP="009A2423">
                  <w:pPr>
                    <w:spacing w:after="0"/>
                    <w:jc w:val="center"/>
                    <w:rPr>
                      <w:rFonts w:ascii="Times New Roman" w:hAnsi="Times New Roman" w:cs="Times New Roman"/>
                      <w:sz w:val="20"/>
                      <w:szCs w:val="20"/>
                    </w:rPr>
                  </w:pPr>
                  <w:r w:rsidRPr="002829D8">
                    <w:rPr>
                      <w:rFonts w:ascii="Times New Roman" w:hAnsi="Times New Roman" w:cs="Times New Roman"/>
                      <w:sz w:val="20"/>
                      <w:szCs w:val="20"/>
                    </w:rPr>
                    <w:t>(2019.)</w:t>
                  </w:r>
                </w:p>
              </w:tc>
              <w:tc>
                <w:tcPr>
                  <w:tcW w:w="1843" w:type="dxa"/>
                  <w:tcBorders>
                    <w:top w:val="nil"/>
                    <w:left w:val="nil"/>
                    <w:bottom w:val="single" w:sz="8" w:space="0" w:color="auto"/>
                    <w:right w:val="single" w:sz="8" w:space="0" w:color="auto"/>
                  </w:tcBorders>
                  <w:shd w:val="clear" w:color="auto" w:fill="FFFFFF"/>
                  <w:vAlign w:val="center"/>
                  <w:hideMark/>
                </w:tcPr>
                <w:p w14:paraId="56BE74BB" w14:textId="77777777" w:rsidR="00E7126B" w:rsidRPr="002829D8" w:rsidRDefault="00E7126B" w:rsidP="00E7126B">
                  <w:pPr>
                    <w:jc w:val="center"/>
                    <w:rPr>
                      <w:rFonts w:ascii="Times New Roman" w:hAnsi="Times New Roman" w:cs="Times New Roman"/>
                      <w:i/>
                      <w:iCs/>
                      <w:sz w:val="20"/>
                      <w:szCs w:val="20"/>
                    </w:rPr>
                  </w:pPr>
                  <w:r w:rsidRPr="002829D8">
                    <w:rPr>
                      <w:rFonts w:ascii="Times New Roman" w:hAnsi="Times New Roman" w:cs="Times New Roman"/>
                      <w:i/>
                      <w:iCs/>
                      <w:sz w:val="20"/>
                      <w:szCs w:val="20"/>
                    </w:rPr>
                    <w:t>1.296.254,88 kn</w:t>
                  </w:r>
                </w:p>
                <w:p w14:paraId="63910160" w14:textId="77777777" w:rsidR="00E7126B" w:rsidRPr="002829D8" w:rsidRDefault="00E7126B" w:rsidP="00E7126B">
                  <w:pPr>
                    <w:jc w:val="center"/>
                    <w:rPr>
                      <w:rFonts w:ascii="Times New Roman" w:hAnsi="Times New Roman" w:cs="Times New Roman"/>
                      <w:b/>
                      <w:bCs/>
                      <w:i/>
                      <w:iCs/>
                      <w:sz w:val="20"/>
                      <w:szCs w:val="20"/>
                    </w:rPr>
                  </w:pPr>
                  <w:r w:rsidRPr="002829D8">
                    <w:rPr>
                      <w:rFonts w:ascii="Times New Roman" w:hAnsi="Times New Roman" w:cs="Times New Roman"/>
                      <w:b/>
                      <w:bCs/>
                      <w:i/>
                      <w:iCs/>
                      <w:sz w:val="20"/>
                      <w:szCs w:val="20"/>
                    </w:rPr>
                    <w:t>172.042,59 €</w:t>
                  </w:r>
                </w:p>
              </w:tc>
              <w:tc>
                <w:tcPr>
                  <w:tcW w:w="1559" w:type="dxa"/>
                  <w:tcBorders>
                    <w:top w:val="nil"/>
                    <w:left w:val="nil"/>
                    <w:bottom w:val="single" w:sz="8" w:space="0" w:color="auto"/>
                    <w:right w:val="single" w:sz="8" w:space="0" w:color="auto"/>
                  </w:tcBorders>
                  <w:shd w:val="clear" w:color="auto" w:fill="FFFFFF"/>
                  <w:vAlign w:val="center"/>
                  <w:hideMark/>
                </w:tcPr>
                <w:p w14:paraId="4CEE98BD" w14:textId="77777777" w:rsidR="00E7126B" w:rsidRPr="002829D8" w:rsidRDefault="00E7126B" w:rsidP="00A86799">
                  <w:pPr>
                    <w:ind w:left="-107" w:right="-176"/>
                    <w:jc w:val="center"/>
                    <w:rPr>
                      <w:rFonts w:ascii="Times New Roman" w:hAnsi="Times New Roman" w:cs="Times New Roman"/>
                      <w:i/>
                      <w:iCs/>
                      <w:sz w:val="20"/>
                      <w:szCs w:val="20"/>
                    </w:rPr>
                  </w:pPr>
                  <w:r w:rsidRPr="002829D8">
                    <w:rPr>
                      <w:rFonts w:ascii="Times New Roman" w:hAnsi="Times New Roman" w:cs="Times New Roman"/>
                      <w:i/>
                      <w:iCs/>
                      <w:sz w:val="20"/>
                      <w:szCs w:val="20"/>
                    </w:rPr>
                    <w:t>1.488.915,38 kn</w:t>
                  </w:r>
                </w:p>
                <w:p w14:paraId="786674D5" w14:textId="77777777" w:rsidR="00E7126B" w:rsidRPr="002829D8" w:rsidRDefault="00E7126B" w:rsidP="00A86799">
                  <w:pPr>
                    <w:ind w:left="-107" w:right="-176"/>
                    <w:jc w:val="center"/>
                    <w:rPr>
                      <w:rFonts w:ascii="Times New Roman" w:hAnsi="Times New Roman" w:cs="Times New Roman"/>
                      <w:b/>
                      <w:bCs/>
                      <w:i/>
                      <w:iCs/>
                      <w:sz w:val="20"/>
                      <w:szCs w:val="20"/>
                    </w:rPr>
                  </w:pPr>
                  <w:r w:rsidRPr="002829D8">
                    <w:rPr>
                      <w:rFonts w:ascii="Times New Roman" w:hAnsi="Times New Roman" w:cs="Times New Roman"/>
                      <w:b/>
                      <w:bCs/>
                      <w:i/>
                      <w:iCs/>
                      <w:sz w:val="20"/>
                      <w:szCs w:val="20"/>
                    </w:rPr>
                    <w:t>197.613,03 €</w:t>
                  </w:r>
                </w:p>
              </w:tc>
              <w:tc>
                <w:tcPr>
                  <w:tcW w:w="1560" w:type="dxa"/>
                  <w:tcBorders>
                    <w:top w:val="nil"/>
                    <w:left w:val="nil"/>
                    <w:bottom w:val="single" w:sz="8" w:space="0" w:color="auto"/>
                    <w:right w:val="single" w:sz="8" w:space="0" w:color="auto"/>
                  </w:tcBorders>
                  <w:shd w:val="clear" w:color="auto" w:fill="FFFFFF"/>
                  <w:vAlign w:val="center"/>
                  <w:hideMark/>
                </w:tcPr>
                <w:p w14:paraId="0D9CF7FB" w14:textId="77777777" w:rsidR="00E7126B" w:rsidRPr="002829D8" w:rsidRDefault="00E7126B" w:rsidP="00E7126B">
                  <w:pPr>
                    <w:jc w:val="center"/>
                    <w:rPr>
                      <w:rFonts w:ascii="Times New Roman" w:hAnsi="Times New Roman" w:cs="Times New Roman"/>
                      <w:i/>
                      <w:iCs/>
                      <w:sz w:val="20"/>
                      <w:szCs w:val="20"/>
                    </w:rPr>
                  </w:pPr>
                  <w:r w:rsidRPr="002829D8">
                    <w:rPr>
                      <w:rFonts w:ascii="Times New Roman" w:hAnsi="Times New Roman" w:cs="Times New Roman"/>
                      <w:i/>
                      <w:iCs/>
                      <w:sz w:val="20"/>
                      <w:szCs w:val="20"/>
                    </w:rPr>
                    <w:t>903.820,58 kn</w:t>
                  </w:r>
                </w:p>
                <w:p w14:paraId="59E2218A" w14:textId="77777777" w:rsidR="00E7126B" w:rsidRPr="002829D8" w:rsidRDefault="00E7126B" w:rsidP="00E7126B">
                  <w:pPr>
                    <w:jc w:val="center"/>
                    <w:rPr>
                      <w:rFonts w:ascii="Times New Roman" w:hAnsi="Times New Roman" w:cs="Times New Roman"/>
                      <w:b/>
                      <w:bCs/>
                      <w:i/>
                      <w:iCs/>
                      <w:sz w:val="20"/>
                      <w:szCs w:val="20"/>
                    </w:rPr>
                  </w:pPr>
                  <w:r w:rsidRPr="002829D8">
                    <w:rPr>
                      <w:rFonts w:ascii="Times New Roman" w:hAnsi="Times New Roman" w:cs="Times New Roman"/>
                      <w:b/>
                      <w:bCs/>
                      <w:i/>
                      <w:iCs/>
                      <w:sz w:val="20"/>
                      <w:szCs w:val="20"/>
                    </w:rPr>
                    <w:t>119.957,61 €</w:t>
                  </w:r>
                </w:p>
              </w:tc>
              <w:tc>
                <w:tcPr>
                  <w:tcW w:w="1545" w:type="dxa"/>
                  <w:tcBorders>
                    <w:top w:val="nil"/>
                    <w:left w:val="nil"/>
                    <w:bottom w:val="single" w:sz="8" w:space="0" w:color="auto"/>
                    <w:right w:val="single" w:sz="8" w:space="0" w:color="auto"/>
                  </w:tcBorders>
                  <w:shd w:val="clear" w:color="auto" w:fill="FFFFFF"/>
                  <w:vAlign w:val="center"/>
                  <w:hideMark/>
                </w:tcPr>
                <w:p w14:paraId="532D7E4D" w14:textId="77777777" w:rsidR="00E7126B" w:rsidRPr="002829D8" w:rsidRDefault="00E7126B" w:rsidP="00E7126B">
                  <w:pPr>
                    <w:jc w:val="center"/>
                    <w:rPr>
                      <w:rFonts w:ascii="Times New Roman" w:hAnsi="Times New Roman" w:cs="Times New Roman"/>
                      <w:i/>
                      <w:iCs/>
                      <w:sz w:val="20"/>
                      <w:szCs w:val="20"/>
                    </w:rPr>
                  </w:pPr>
                  <w:r w:rsidRPr="002829D8">
                    <w:rPr>
                      <w:rFonts w:ascii="Times New Roman" w:hAnsi="Times New Roman" w:cs="Times New Roman"/>
                      <w:i/>
                      <w:iCs/>
                      <w:sz w:val="20"/>
                      <w:szCs w:val="20"/>
                    </w:rPr>
                    <w:t>3.688.990,84 kn</w:t>
                  </w:r>
                </w:p>
                <w:p w14:paraId="135341A4" w14:textId="77777777" w:rsidR="00E7126B" w:rsidRPr="002829D8" w:rsidRDefault="00E7126B" w:rsidP="00E7126B">
                  <w:pPr>
                    <w:jc w:val="center"/>
                    <w:rPr>
                      <w:rFonts w:ascii="Times New Roman" w:hAnsi="Times New Roman" w:cs="Times New Roman"/>
                      <w:b/>
                      <w:bCs/>
                      <w:i/>
                      <w:iCs/>
                      <w:sz w:val="20"/>
                      <w:szCs w:val="20"/>
                    </w:rPr>
                  </w:pPr>
                  <w:r w:rsidRPr="002829D8">
                    <w:rPr>
                      <w:rFonts w:ascii="Times New Roman" w:hAnsi="Times New Roman" w:cs="Times New Roman"/>
                      <w:b/>
                      <w:bCs/>
                      <w:i/>
                      <w:iCs/>
                      <w:sz w:val="20"/>
                      <w:szCs w:val="20"/>
                    </w:rPr>
                    <w:t>489.613,22 €</w:t>
                  </w:r>
                </w:p>
              </w:tc>
            </w:tr>
            <w:tr w:rsidR="002A5977" w:rsidRPr="002829D8" w14:paraId="7EB32D37" w14:textId="77777777" w:rsidTr="009A2423">
              <w:trPr>
                <w:gridAfter w:val="1"/>
                <w:wAfter w:w="42" w:type="dxa"/>
                <w:trHeight w:val="315"/>
                <w:jc w:val="center"/>
              </w:trPr>
              <w:tc>
                <w:tcPr>
                  <w:tcW w:w="8447" w:type="dxa"/>
                  <w:gridSpan w:val="6"/>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25A67A6B"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lastRenderedPageBreak/>
                    <w:t xml:space="preserve">                                                                                                                                                                                    TERMINSKI PLAN POVRATA KUMULIRANOG DUGA</w:t>
                  </w:r>
                </w:p>
              </w:tc>
            </w:tr>
            <w:tr w:rsidR="002A5977" w:rsidRPr="002829D8" w14:paraId="53E7F054" w14:textId="77777777" w:rsidTr="002829D8">
              <w:trPr>
                <w:gridAfter w:val="1"/>
                <w:wAfter w:w="42" w:type="dxa"/>
                <w:trHeight w:val="6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3ADA88B9" w14:textId="77777777" w:rsidR="00E7126B" w:rsidRPr="002829D8" w:rsidRDefault="00E7126B" w:rsidP="009A2423">
                  <w:pPr>
                    <w:ind w:right="-108"/>
                    <w:jc w:val="center"/>
                    <w:rPr>
                      <w:rFonts w:ascii="Times New Roman" w:hAnsi="Times New Roman" w:cs="Times New Roman"/>
                      <w:sz w:val="20"/>
                      <w:szCs w:val="20"/>
                    </w:rPr>
                  </w:pPr>
                  <w:r w:rsidRPr="002829D8">
                    <w:rPr>
                      <w:rFonts w:ascii="Times New Roman" w:hAnsi="Times New Roman" w:cs="Times New Roman"/>
                      <w:sz w:val="20"/>
                      <w:szCs w:val="20"/>
                    </w:rPr>
                    <w:t>godina</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6CBBF0DA"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datum do</w:t>
                  </w:r>
                </w:p>
              </w:tc>
              <w:tc>
                <w:tcPr>
                  <w:tcW w:w="1843" w:type="dxa"/>
                  <w:tcBorders>
                    <w:top w:val="nil"/>
                    <w:left w:val="nil"/>
                    <w:bottom w:val="single" w:sz="8" w:space="0" w:color="auto"/>
                    <w:right w:val="single" w:sz="8" w:space="0" w:color="auto"/>
                  </w:tcBorders>
                  <w:shd w:val="clear" w:color="auto" w:fill="D0CECE" w:themeFill="background2" w:themeFillShade="E6"/>
                  <w:vAlign w:val="center"/>
                  <w:hideMark/>
                </w:tcPr>
                <w:p w14:paraId="0113DEA0"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dug iz 2001.</w:t>
                  </w:r>
                </w:p>
              </w:tc>
              <w:tc>
                <w:tcPr>
                  <w:tcW w:w="1559" w:type="dxa"/>
                  <w:tcBorders>
                    <w:top w:val="nil"/>
                    <w:left w:val="nil"/>
                    <w:bottom w:val="single" w:sz="8" w:space="0" w:color="auto"/>
                    <w:right w:val="single" w:sz="8" w:space="0" w:color="auto"/>
                  </w:tcBorders>
                  <w:shd w:val="clear" w:color="auto" w:fill="D0CECE" w:themeFill="background2" w:themeFillShade="E6"/>
                  <w:vAlign w:val="center"/>
                  <w:hideMark/>
                </w:tcPr>
                <w:p w14:paraId="72504450"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dug iz 2002.</w:t>
                  </w:r>
                </w:p>
              </w:tc>
              <w:tc>
                <w:tcPr>
                  <w:tcW w:w="1560" w:type="dxa"/>
                  <w:tcBorders>
                    <w:top w:val="nil"/>
                    <w:left w:val="nil"/>
                    <w:bottom w:val="single" w:sz="8" w:space="0" w:color="auto"/>
                    <w:right w:val="single" w:sz="8" w:space="0" w:color="auto"/>
                  </w:tcBorders>
                  <w:shd w:val="clear" w:color="auto" w:fill="D0CECE" w:themeFill="background2" w:themeFillShade="E6"/>
                  <w:vAlign w:val="center"/>
                  <w:hideMark/>
                </w:tcPr>
                <w:p w14:paraId="0C59A701"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dug iz 2003.</w:t>
                  </w:r>
                </w:p>
              </w:tc>
              <w:tc>
                <w:tcPr>
                  <w:tcW w:w="1545" w:type="dxa"/>
                  <w:tcBorders>
                    <w:top w:val="nil"/>
                    <w:left w:val="nil"/>
                    <w:bottom w:val="single" w:sz="8" w:space="0" w:color="auto"/>
                    <w:right w:val="single" w:sz="8" w:space="0" w:color="auto"/>
                  </w:tcBorders>
                  <w:shd w:val="clear" w:color="auto" w:fill="D0CECE" w:themeFill="background2" w:themeFillShade="E6"/>
                  <w:vAlign w:val="center"/>
                  <w:hideMark/>
                </w:tcPr>
                <w:p w14:paraId="66688CA1"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ukupno</w:t>
                  </w:r>
                </w:p>
              </w:tc>
            </w:tr>
            <w:tr w:rsidR="002A5977" w:rsidRPr="002829D8" w14:paraId="2358129E"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3FB9951"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2022.</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663560E3"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vAlign w:val="center"/>
                  <w:hideMark/>
                </w:tcPr>
                <w:p w14:paraId="28D2C19A"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385A0251"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60" w:type="dxa"/>
                  <w:tcBorders>
                    <w:top w:val="nil"/>
                    <w:left w:val="nil"/>
                    <w:bottom w:val="single" w:sz="8" w:space="0" w:color="auto"/>
                    <w:right w:val="single" w:sz="8" w:space="0" w:color="auto"/>
                  </w:tcBorders>
                  <w:shd w:val="clear" w:color="auto" w:fill="FFFFFF"/>
                  <w:vAlign w:val="center"/>
                  <w:hideMark/>
                </w:tcPr>
                <w:p w14:paraId="7017C14D"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45" w:type="dxa"/>
                  <w:tcBorders>
                    <w:top w:val="nil"/>
                    <w:left w:val="nil"/>
                    <w:bottom w:val="single" w:sz="8" w:space="0" w:color="auto"/>
                    <w:right w:val="single" w:sz="8" w:space="0" w:color="auto"/>
                  </w:tcBorders>
                  <w:shd w:val="clear" w:color="auto" w:fill="FFFFFF"/>
                  <w:vAlign w:val="center"/>
                  <w:hideMark/>
                </w:tcPr>
                <w:p w14:paraId="5A5FAC0B"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r>
            <w:tr w:rsidR="002A5977" w:rsidRPr="002829D8" w14:paraId="3A7C3896"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4CEEB1A"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2023.</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111E04A9"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vAlign w:val="center"/>
                  <w:hideMark/>
                </w:tcPr>
                <w:p w14:paraId="47A5946C"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363BC296"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60" w:type="dxa"/>
                  <w:tcBorders>
                    <w:top w:val="nil"/>
                    <w:left w:val="nil"/>
                    <w:bottom w:val="single" w:sz="8" w:space="0" w:color="auto"/>
                    <w:right w:val="single" w:sz="8" w:space="0" w:color="auto"/>
                  </w:tcBorders>
                  <w:shd w:val="clear" w:color="auto" w:fill="FFFFFF"/>
                  <w:vAlign w:val="center"/>
                  <w:hideMark/>
                </w:tcPr>
                <w:p w14:paraId="2DA4B5AE"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45" w:type="dxa"/>
                  <w:tcBorders>
                    <w:top w:val="nil"/>
                    <w:left w:val="nil"/>
                    <w:bottom w:val="single" w:sz="8" w:space="0" w:color="auto"/>
                    <w:right w:val="single" w:sz="8" w:space="0" w:color="auto"/>
                  </w:tcBorders>
                  <w:shd w:val="clear" w:color="auto" w:fill="FFFFFF"/>
                  <w:vAlign w:val="center"/>
                  <w:hideMark/>
                </w:tcPr>
                <w:p w14:paraId="22DAAF1A"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r>
            <w:tr w:rsidR="002A5977" w:rsidRPr="002829D8" w14:paraId="4706C3C5"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4A93988D"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2024.</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1B502CB2"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vAlign w:val="center"/>
                  <w:hideMark/>
                </w:tcPr>
                <w:p w14:paraId="6DCF697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490E4BBB"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60" w:type="dxa"/>
                  <w:tcBorders>
                    <w:top w:val="nil"/>
                    <w:left w:val="nil"/>
                    <w:bottom w:val="single" w:sz="8" w:space="0" w:color="auto"/>
                    <w:right w:val="single" w:sz="8" w:space="0" w:color="auto"/>
                  </w:tcBorders>
                  <w:shd w:val="clear" w:color="auto" w:fill="FFFFFF"/>
                  <w:vAlign w:val="center"/>
                  <w:hideMark/>
                </w:tcPr>
                <w:p w14:paraId="447C19AD"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45" w:type="dxa"/>
                  <w:tcBorders>
                    <w:top w:val="nil"/>
                    <w:left w:val="nil"/>
                    <w:bottom w:val="single" w:sz="8" w:space="0" w:color="auto"/>
                    <w:right w:val="single" w:sz="8" w:space="0" w:color="auto"/>
                  </w:tcBorders>
                  <w:shd w:val="clear" w:color="auto" w:fill="FFFFFF"/>
                  <w:vAlign w:val="center"/>
                  <w:hideMark/>
                </w:tcPr>
                <w:p w14:paraId="67F1EC65"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r>
            <w:tr w:rsidR="002A5977" w:rsidRPr="002829D8" w14:paraId="060F979D"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699137AD"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2025.</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0311E342"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noWrap/>
                  <w:vAlign w:val="center"/>
                  <w:hideMark/>
                </w:tcPr>
                <w:p w14:paraId="604814AB"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noWrap/>
                  <w:vAlign w:val="center"/>
                  <w:hideMark/>
                </w:tcPr>
                <w:p w14:paraId="484DDF15"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60" w:type="dxa"/>
                  <w:tcBorders>
                    <w:top w:val="nil"/>
                    <w:left w:val="nil"/>
                    <w:bottom w:val="single" w:sz="8" w:space="0" w:color="auto"/>
                    <w:right w:val="single" w:sz="8" w:space="0" w:color="auto"/>
                  </w:tcBorders>
                  <w:shd w:val="clear" w:color="auto" w:fill="FFFFFF"/>
                  <w:noWrap/>
                  <w:vAlign w:val="center"/>
                  <w:hideMark/>
                </w:tcPr>
                <w:p w14:paraId="6E73F5E1"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c>
                <w:tcPr>
                  <w:tcW w:w="1545" w:type="dxa"/>
                  <w:tcBorders>
                    <w:top w:val="nil"/>
                    <w:left w:val="nil"/>
                    <w:bottom w:val="single" w:sz="8" w:space="0" w:color="auto"/>
                    <w:right w:val="single" w:sz="8" w:space="0" w:color="auto"/>
                  </w:tcBorders>
                  <w:shd w:val="clear" w:color="auto" w:fill="FFFFFF"/>
                  <w:noWrap/>
                  <w:vAlign w:val="center"/>
                  <w:hideMark/>
                </w:tcPr>
                <w:p w14:paraId="71AC9CFD"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0,00</w:t>
                  </w:r>
                </w:p>
              </w:tc>
            </w:tr>
            <w:tr w:rsidR="002A5977" w:rsidRPr="002829D8" w14:paraId="75B88ED5"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1F3825B3" w14:textId="3C0B00D1"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2026.</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480AF854"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noWrap/>
                  <w:vAlign w:val="center"/>
                  <w:hideMark/>
                </w:tcPr>
                <w:p w14:paraId="67E5801C"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216.042,48 kn</w:t>
                  </w:r>
                </w:p>
                <w:p w14:paraId="6A70AAF4"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28.673,76 €</w:t>
                  </w:r>
                </w:p>
              </w:tc>
              <w:tc>
                <w:tcPr>
                  <w:tcW w:w="1559" w:type="dxa"/>
                  <w:tcBorders>
                    <w:top w:val="nil"/>
                    <w:left w:val="nil"/>
                    <w:bottom w:val="single" w:sz="8" w:space="0" w:color="auto"/>
                    <w:right w:val="single" w:sz="8" w:space="0" w:color="auto"/>
                  </w:tcBorders>
                  <w:shd w:val="clear" w:color="auto" w:fill="FFFFFF"/>
                  <w:noWrap/>
                  <w:vAlign w:val="center"/>
                  <w:hideMark/>
                </w:tcPr>
                <w:p w14:paraId="7F5B4B5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248.152,55 kn</w:t>
                  </w:r>
                </w:p>
                <w:p w14:paraId="6C668712"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32.933,50 €</w:t>
                  </w:r>
                </w:p>
              </w:tc>
              <w:tc>
                <w:tcPr>
                  <w:tcW w:w="1560" w:type="dxa"/>
                  <w:tcBorders>
                    <w:top w:val="nil"/>
                    <w:left w:val="nil"/>
                    <w:bottom w:val="single" w:sz="8" w:space="0" w:color="auto"/>
                    <w:right w:val="single" w:sz="8" w:space="0" w:color="auto"/>
                  </w:tcBorders>
                  <w:shd w:val="clear" w:color="auto" w:fill="FFFFFF"/>
                  <w:noWrap/>
                  <w:vAlign w:val="center"/>
                  <w:hideMark/>
                </w:tcPr>
                <w:p w14:paraId="3458B38D"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150.636,77 kn</w:t>
                  </w:r>
                </w:p>
                <w:p w14:paraId="49ED055C"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19.992,94 €</w:t>
                  </w:r>
                </w:p>
              </w:tc>
              <w:tc>
                <w:tcPr>
                  <w:tcW w:w="1545" w:type="dxa"/>
                  <w:tcBorders>
                    <w:top w:val="nil"/>
                    <w:left w:val="nil"/>
                    <w:bottom w:val="single" w:sz="8" w:space="0" w:color="auto"/>
                    <w:right w:val="single" w:sz="8" w:space="0" w:color="auto"/>
                  </w:tcBorders>
                  <w:shd w:val="clear" w:color="auto" w:fill="FFFFFF"/>
                  <w:noWrap/>
                  <w:vAlign w:val="center"/>
                  <w:hideMark/>
                </w:tcPr>
                <w:p w14:paraId="24F36BCC"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614.831,80 kn</w:t>
                  </w:r>
                </w:p>
                <w:p w14:paraId="297B2EA1"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81.602,20 €</w:t>
                  </w:r>
                </w:p>
              </w:tc>
            </w:tr>
            <w:tr w:rsidR="002A5977" w:rsidRPr="002829D8" w14:paraId="001B5E36"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444C71FF"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2027.</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43BE1DC7"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noWrap/>
                  <w:vAlign w:val="center"/>
                  <w:hideMark/>
                </w:tcPr>
                <w:p w14:paraId="6F89227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216.042,48 kn</w:t>
                  </w:r>
                </w:p>
                <w:p w14:paraId="7AFC6B39"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28.673,76 €</w:t>
                  </w:r>
                </w:p>
              </w:tc>
              <w:tc>
                <w:tcPr>
                  <w:tcW w:w="1559" w:type="dxa"/>
                  <w:tcBorders>
                    <w:top w:val="nil"/>
                    <w:left w:val="nil"/>
                    <w:bottom w:val="single" w:sz="8" w:space="0" w:color="auto"/>
                    <w:right w:val="single" w:sz="8" w:space="0" w:color="auto"/>
                  </w:tcBorders>
                  <w:shd w:val="clear" w:color="auto" w:fill="FFFFFF"/>
                  <w:noWrap/>
                  <w:vAlign w:val="center"/>
                  <w:hideMark/>
                </w:tcPr>
                <w:p w14:paraId="40AA5FDF"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248.152,55 kn</w:t>
                  </w:r>
                </w:p>
                <w:p w14:paraId="632CB2B8"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32.933,50 €</w:t>
                  </w:r>
                </w:p>
              </w:tc>
              <w:tc>
                <w:tcPr>
                  <w:tcW w:w="1560" w:type="dxa"/>
                  <w:tcBorders>
                    <w:top w:val="nil"/>
                    <w:left w:val="nil"/>
                    <w:bottom w:val="single" w:sz="8" w:space="0" w:color="auto"/>
                    <w:right w:val="single" w:sz="8" w:space="0" w:color="auto"/>
                  </w:tcBorders>
                  <w:shd w:val="clear" w:color="auto" w:fill="FFFFFF"/>
                  <w:noWrap/>
                  <w:vAlign w:val="center"/>
                  <w:hideMark/>
                </w:tcPr>
                <w:p w14:paraId="44D12C56"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150.636,77 kn</w:t>
                  </w:r>
                </w:p>
                <w:p w14:paraId="279EC3DF"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19.992,94 €</w:t>
                  </w:r>
                </w:p>
              </w:tc>
              <w:tc>
                <w:tcPr>
                  <w:tcW w:w="1545" w:type="dxa"/>
                  <w:tcBorders>
                    <w:top w:val="nil"/>
                    <w:left w:val="nil"/>
                    <w:bottom w:val="single" w:sz="8" w:space="0" w:color="auto"/>
                    <w:right w:val="single" w:sz="8" w:space="0" w:color="auto"/>
                  </w:tcBorders>
                  <w:shd w:val="clear" w:color="auto" w:fill="FFFFFF"/>
                  <w:noWrap/>
                  <w:vAlign w:val="center"/>
                  <w:hideMark/>
                </w:tcPr>
                <w:p w14:paraId="10CD19AE"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614.831,80 kn</w:t>
                  </w:r>
                </w:p>
                <w:p w14:paraId="275EEF9F"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81.602,20 €</w:t>
                  </w:r>
                </w:p>
              </w:tc>
            </w:tr>
            <w:tr w:rsidR="002A5977" w:rsidRPr="002829D8" w14:paraId="2C82B117" w14:textId="77777777" w:rsidTr="00637D04">
              <w:trPr>
                <w:gridAfter w:val="1"/>
                <w:wAfter w:w="42" w:type="dxa"/>
                <w:trHeight w:val="315"/>
                <w:jc w:val="center"/>
              </w:trPr>
              <w:tc>
                <w:tcPr>
                  <w:tcW w:w="1125"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34FA00FB"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2028.</w:t>
                  </w:r>
                </w:p>
              </w:tc>
              <w:tc>
                <w:tcPr>
                  <w:tcW w:w="815" w:type="dxa"/>
                  <w:tcBorders>
                    <w:top w:val="nil"/>
                    <w:left w:val="nil"/>
                    <w:bottom w:val="single" w:sz="8" w:space="0" w:color="auto"/>
                    <w:right w:val="single" w:sz="8" w:space="0" w:color="auto"/>
                  </w:tcBorders>
                  <w:shd w:val="clear" w:color="auto" w:fill="D0CECE" w:themeFill="background2" w:themeFillShade="E6"/>
                  <w:vAlign w:val="center"/>
                  <w:hideMark/>
                </w:tcPr>
                <w:p w14:paraId="76045BF9"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noWrap/>
                  <w:vAlign w:val="center"/>
                  <w:hideMark/>
                </w:tcPr>
                <w:p w14:paraId="20494FED"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432.084,96 kn</w:t>
                  </w:r>
                </w:p>
                <w:p w14:paraId="378C034D"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57.347,53 €</w:t>
                  </w:r>
                </w:p>
              </w:tc>
              <w:tc>
                <w:tcPr>
                  <w:tcW w:w="1559" w:type="dxa"/>
                  <w:tcBorders>
                    <w:top w:val="nil"/>
                    <w:left w:val="nil"/>
                    <w:bottom w:val="single" w:sz="8" w:space="0" w:color="auto"/>
                    <w:right w:val="single" w:sz="8" w:space="0" w:color="auto"/>
                  </w:tcBorders>
                  <w:shd w:val="clear" w:color="auto" w:fill="FFFFFF"/>
                  <w:noWrap/>
                  <w:vAlign w:val="center"/>
                  <w:hideMark/>
                </w:tcPr>
                <w:p w14:paraId="11677066"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496.305,14 kn</w:t>
                  </w:r>
                </w:p>
                <w:p w14:paraId="484FC136"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65.871,01 €</w:t>
                  </w:r>
                </w:p>
              </w:tc>
              <w:tc>
                <w:tcPr>
                  <w:tcW w:w="1560" w:type="dxa"/>
                  <w:tcBorders>
                    <w:top w:val="nil"/>
                    <w:left w:val="nil"/>
                    <w:bottom w:val="single" w:sz="8" w:space="0" w:color="auto"/>
                    <w:right w:val="single" w:sz="8" w:space="0" w:color="auto"/>
                  </w:tcBorders>
                  <w:shd w:val="clear" w:color="auto" w:fill="FFFFFF"/>
                  <w:noWrap/>
                  <w:vAlign w:val="center"/>
                  <w:hideMark/>
                </w:tcPr>
                <w:p w14:paraId="36B40B63"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301.273,52 kn</w:t>
                  </w:r>
                </w:p>
                <w:p w14:paraId="3425957B"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39.985,87 €</w:t>
                  </w:r>
                </w:p>
              </w:tc>
              <w:tc>
                <w:tcPr>
                  <w:tcW w:w="1545" w:type="dxa"/>
                  <w:tcBorders>
                    <w:top w:val="nil"/>
                    <w:left w:val="nil"/>
                    <w:bottom w:val="single" w:sz="8" w:space="0" w:color="auto"/>
                    <w:right w:val="single" w:sz="8" w:space="0" w:color="auto"/>
                  </w:tcBorders>
                  <w:shd w:val="clear" w:color="auto" w:fill="FFFFFF"/>
                  <w:noWrap/>
                  <w:vAlign w:val="center"/>
                  <w:hideMark/>
                </w:tcPr>
                <w:p w14:paraId="20E45239"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1.229.663,62 kn</w:t>
                  </w:r>
                </w:p>
                <w:p w14:paraId="72331392"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163.204,41 €</w:t>
                  </w:r>
                </w:p>
              </w:tc>
            </w:tr>
            <w:tr w:rsidR="002A5977" w:rsidRPr="002829D8" w14:paraId="1CCCC94A" w14:textId="77777777" w:rsidTr="00637D04">
              <w:trPr>
                <w:trHeight w:val="315"/>
                <w:jc w:val="center"/>
              </w:trPr>
              <w:tc>
                <w:tcPr>
                  <w:tcW w:w="1125" w:type="dxa"/>
                  <w:tcBorders>
                    <w:top w:val="single" w:sz="4" w:space="0" w:color="auto"/>
                    <w:left w:val="single" w:sz="8" w:space="0" w:color="auto"/>
                    <w:bottom w:val="single" w:sz="8" w:space="0" w:color="auto"/>
                    <w:right w:val="single" w:sz="8" w:space="0" w:color="auto"/>
                  </w:tcBorders>
                  <w:shd w:val="clear" w:color="auto" w:fill="D0CECE" w:themeFill="background2" w:themeFillShade="E6"/>
                  <w:noWrap/>
                  <w:vAlign w:val="center"/>
                  <w:hideMark/>
                </w:tcPr>
                <w:p w14:paraId="2CD08C4F" w14:textId="77777777" w:rsidR="00E7126B" w:rsidRPr="002829D8" w:rsidRDefault="00E7126B" w:rsidP="00637D04">
                  <w:pPr>
                    <w:ind w:left="16" w:right="-250"/>
                    <w:jc w:val="center"/>
                    <w:rPr>
                      <w:rFonts w:ascii="Times New Roman" w:hAnsi="Times New Roman" w:cs="Times New Roman"/>
                      <w:sz w:val="20"/>
                      <w:szCs w:val="20"/>
                    </w:rPr>
                  </w:pPr>
                  <w:r w:rsidRPr="002829D8">
                    <w:rPr>
                      <w:rFonts w:ascii="Times New Roman" w:hAnsi="Times New Roman" w:cs="Times New Roman"/>
                      <w:sz w:val="20"/>
                      <w:szCs w:val="20"/>
                    </w:rPr>
                    <w:t>2029.</w:t>
                  </w:r>
                </w:p>
              </w:tc>
              <w:tc>
                <w:tcPr>
                  <w:tcW w:w="815" w:type="dxa"/>
                  <w:tcBorders>
                    <w:top w:val="single" w:sz="4" w:space="0" w:color="auto"/>
                    <w:left w:val="nil"/>
                    <w:bottom w:val="single" w:sz="8" w:space="0" w:color="auto"/>
                    <w:right w:val="single" w:sz="8" w:space="0" w:color="auto"/>
                  </w:tcBorders>
                  <w:shd w:val="clear" w:color="auto" w:fill="D0CECE" w:themeFill="background2" w:themeFillShade="E6"/>
                  <w:vAlign w:val="center"/>
                  <w:hideMark/>
                </w:tcPr>
                <w:p w14:paraId="57A37B14" w14:textId="77777777" w:rsidR="00E7126B" w:rsidRPr="002829D8" w:rsidRDefault="00E7126B" w:rsidP="00637D04">
                  <w:pPr>
                    <w:jc w:val="center"/>
                    <w:rPr>
                      <w:rFonts w:ascii="Times New Roman" w:hAnsi="Times New Roman" w:cs="Times New Roman"/>
                      <w:sz w:val="20"/>
                      <w:szCs w:val="20"/>
                    </w:rPr>
                  </w:pPr>
                  <w:r w:rsidRPr="002829D8">
                    <w:rPr>
                      <w:rFonts w:ascii="Times New Roman" w:hAnsi="Times New Roman" w:cs="Times New Roman"/>
                      <w:sz w:val="20"/>
                      <w:szCs w:val="20"/>
                    </w:rPr>
                    <w:t>31.12.</w:t>
                  </w:r>
                </w:p>
              </w:tc>
              <w:tc>
                <w:tcPr>
                  <w:tcW w:w="1843" w:type="dxa"/>
                  <w:tcBorders>
                    <w:top w:val="nil"/>
                    <w:left w:val="nil"/>
                    <w:bottom w:val="single" w:sz="8" w:space="0" w:color="auto"/>
                    <w:right w:val="single" w:sz="8" w:space="0" w:color="auto"/>
                  </w:tcBorders>
                  <w:shd w:val="clear" w:color="auto" w:fill="FFFFFF"/>
                  <w:noWrap/>
                  <w:vAlign w:val="center"/>
                  <w:hideMark/>
                </w:tcPr>
                <w:p w14:paraId="35B599F0"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432.084,96 kn</w:t>
                  </w:r>
                </w:p>
                <w:p w14:paraId="12DF66B4"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57.347,53 €</w:t>
                  </w:r>
                </w:p>
              </w:tc>
              <w:tc>
                <w:tcPr>
                  <w:tcW w:w="1559" w:type="dxa"/>
                  <w:tcBorders>
                    <w:top w:val="nil"/>
                    <w:left w:val="nil"/>
                    <w:bottom w:val="single" w:sz="8" w:space="0" w:color="auto"/>
                    <w:right w:val="single" w:sz="8" w:space="0" w:color="auto"/>
                  </w:tcBorders>
                  <w:shd w:val="clear" w:color="auto" w:fill="FFFFFF"/>
                  <w:noWrap/>
                  <w:vAlign w:val="center"/>
                  <w:hideMark/>
                </w:tcPr>
                <w:p w14:paraId="1F73CB0E"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496.305,14 kn</w:t>
                  </w:r>
                </w:p>
                <w:p w14:paraId="38418C63"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65.871,01 €</w:t>
                  </w:r>
                </w:p>
              </w:tc>
              <w:tc>
                <w:tcPr>
                  <w:tcW w:w="1560" w:type="dxa"/>
                  <w:tcBorders>
                    <w:top w:val="nil"/>
                    <w:left w:val="nil"/>
                    <w:bottom w:val="single" w:sz="8" w:space="0" w:color="auto"/>
                    <w:right w:val="single" w:sz="8" w:space="0" w:color="auto"/>
                  </w:tcBorders>
                  <w:shd w:val="clear" w:color="auto" w:fill="FFFFFF"/>
                  <w:noWrap/>
                  <w:vAlign w:val="center"/>
                  <w:hideMark/>
                </w:tcPr>
                <w:p w14:paraId="45B38390"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301.273,52 kn</w:t>
                  </w:r>
                </w:p>
                <w:p w14:paraId="12CAFDBD"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39.985,87 €</w:t>
                  </w:r>
                </w:p>
              </w:tc>
              <w:tc>
                <w:tcPr>
                  <w:tcW w:w="1587" w:type="dxa"/>
                  <w:gridSpan w:val="2"/>
                  <w:tcBorders>
                    <w:top w:val="single" w:sz="4" w:space="0" w:color="auto"/>
                    <w:left w:val="nil"/>
                    <w:bottom w:val="single" w:sz="8" w:space="0" w:color="auto"/>
                    <w:right w:val="single" w:sz="8" w:space="0" w:color="auto"/>
                  </w:tcBorders>
                  <w:shd w:val="clear" w:color="auto" w:fill="FFFFFF"/>
                  <w:noWrap/>
                  <w:vAlign w:val="center"/>
                  <w:hideMark/>
                </w:tcPr>
                <w:p w14:paraId="1074E7A5"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1.229.663,62 kn</w:t>
                  </w:r>
                </w:p>
                <w:p w14:paraId="6FE77051" w14:textId="77777777" w:rsidR="00E7126B" w:rsidRPr="002829D8" w:rsidRDefault="00E7126B" w:rsidP="009A2423">
                  <w:pPr>
                    <w:ind w:right="83"/>
                    <w:jc w:val="center"/>
                    <w:rPr>
                      <w:rFonts w:ascii="Times New Roman" w:hAnsi="Times New Roman" w:cs="Times New Roman"/>
                      <w:b/>
                      <w:bCs/>
                      <w:sz w:val="20"/>
                      <w:szCs w:val="20"/>
                    </w:rPr>
                  </w:pPr>
                  <w:r w:rsidRPr="002829D8">
                    <w:rPr>
                      <w:rFonts w:ascii="Times New Roman" w:hAnsi="Times New Roman" w:cs="Times New Roman"/>
                      <w:b/>
                      <w:bCs/>
                      <w:sz w:val="20"/>
                      <w:szCs w:val="20"/>
                    </w:rPr>
                    <w:t>163.204,41 €</w:t>
                  </w:r>
                </w:p>
              </w:tc>
            </w:tr>
            <w:tr w:rsidR="002A5977" w:rsidRPr="002829D8" w14:paraId="5A4DBC80" w14:textId="77777777" w:rsidTr="002829D8">
              <w:trPr>
                <w:trHeight w:val="260"/>
                <w:jc w:val="center"/>
              </w:trPr>
              <w:tc>
                <w:tcPr>
                  <w:tcW w:w="1940" w:type="dxa"/>
                  <w:gridSpan w:val="2"/>
                  <w:tcBorders>
                    <w:top w:val="nil"/>
                    <w:left w:val="single" w:sz="8" w:space="0" w:color="auto"/>
                    <w:bottom w:val="single" w:sz="8" w:space="0" w:color="auto"/>
                    <w:right w:val="single" w:sz="8" w:space="0" w:color="auto"/>
                  </w:tcBorders>
                  <w:shd w:val="clear" w:color="auto" w:fill="D0CECE" w:themeFill="background2" w:themeFillShade="E6"/>
                  <w:noWrap/>
                  <w:vAlign w:val="bottom"/>
                  <w:hideMark/>
                </w:tcPr>
                <w:p w14:paraId="7752EB14"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SUMA</w:t>
                  </w:r>
                </w:p>
              </w:tc>
              <w:tc>
                <w:tcPr>
                  <w:tcW w:w="1843" w:type="dxa"/>
                  <w:tcBorders>
                    <w:top w:val="nil"/>
                    <w:left w:val="nil"/>
                    <w:bottom w:val="single" w:sz="8" w:space="0" w:color="auto"/>
                    <w:right w:val="single" w:sz="8" w:space="0" w:color="auto"/>
                  </w:tcBorders>
                  <w:shd w:val="clear" w:color="auto" w:fill="FFFFFF"/>
                  <w:noWrap/>
                  <w:vAlign w:val="center"/>
                  <w:hideMark/>
                </w:tcPr>
                <w:p w14:paraId="43115E3E"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1.296.254,88 kn</w:t>
                  </w:r>
                </w:p>
                <w:p w14:paraId="0C5953A8"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172.042,59 €</w:t>
                  </w:r>
                </w:p>
              </w:tc>
              <w:tc>
                <w:tcPr>
                  <w:tcW w:w="1559" w:type="dxa"/>
                  <w:tcBorders>
                    <w:top w:val="nil"/>
                    <w:left w:val="nil"/>
                    <w:bottom w:val="single" w:sz="8" w:space="0" w:color="auto"/>
                    <w:right w:val="single" w:sz="8" w:space="0" w:color="auto"/>
                  </w:tcBorders>
                  <w:shd w:val="clear" w:color="auto" w:fill="FFFFFF"/>
                  <w:noWrap/>
                  <w:vAlign w:val="center"/>
                  <w:hideMark/>
                </w:tcPr>
                <w:p w14:paraId="59EB136B" w14:textId="77777777" w:rsidR="00E7126B" w:rsidRPr="002829D8" w:rsidRDefault="00E7126B" w:rsidP="009A2423">
                  <w:pPr>
                    <w:ind w:left="-107"/>
                    <w:jc w:val="center"/>
                    <w:rPr>
                      <w:rFonts w:ascii="Times New Roman" w:hAnsi="Times New Roman" w:cs="Times New Roman"/>
                      <w:sz w:val="20"/>
                      <w:szCs w:val="20"/>
                    </w:rPr>
                  </w:pPr>
                  <w:r w:rsidRPr="002829D8">
                    <w:rPr>
                      <w:rFonts w:ascii="Times New Roman" w:hAnsi="Times New Roman" w:cs="Times New Roman"/>
                      <w:sz w:val="20"/>
                      <w:szCs w:val="20"/>
                    </w:rPr>
                    <w:t>1.488.915,38 kn</w:t>
                  </w:r>
                </w:p>
                <w:p w14:paraId="2A54E356"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197.613,03 €</w:t>
                  </w:r>
                </w:p>
              </w:tc>
              <w:tc>
                <w:tcPr>
                  <w:tcW w:w="1560" w:type="dxa"/>
                  <w:tcBorders>
                    <w:top w:val="nil"/>
                    <w:left w:val="nil"/>
                    <w:bottom w:val="single" w:sz="8" w:space="0" w:color="auto"/>
                    <w:right w:val="single" w:sz="8" w:space="0" w:color="auto"/>
                  </w:tcBorders>
                  <w:shd w:val="clear" w:color="auto" w:fill="FFFFFF"/>
                  <w:noWrap/>
                  <w:vAlign w:val="center"/>
                  <w:hideMark/>
                </w:tcPr>
                <w:p w14:paraId="15A23090"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903.820,58 kn</w:t>
                  </w:r>
                </w:p>
                <w:p w14:paraId="0A2DC162"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119.957,61 €</w:t>
                  </w:r>
                </w:p>
              </w:tc>
              <w:tc>
                <w:tcPr>
                  <w:tcW w:w="1587" w:type="dxa"/>
                  <w:gridSpan w:val="2"/>
                  <w:tcBorders>
                    <w:top w:val="nil"/>
                    <w:left w:val="nil"/>
                    <w:bottom w:val="single" w:sz="8" w:space="0" w:color="auto"/>
                    <w:right w:val="single" w:sz="8" w:space="0" w:color="auto"/>
                  </w:tcBorders>
                  <w:shd w:val="clear" w:color="auto" w:fill="FFFFFF"/>
                  <w:noWrap/>
                  <w:vAlign w:val="center"/>
                  <w:hideMark/>
                </w:tcPr>
                <w:p w14:paraId="18608181" w14:textId="77777777" w:rsidR="00E7126B" w:rsidRPr="002829D8" w:rsidRDefault="00E7126B" w:rsidP="00E7126B">
                  <w:pPr>
                    <w:jc w:val="center"/>
                    <w:rPr>
                      <w:rFonts w:ascii="Times New Roman" w:hAnsi="Times New Roman" w:cs="Times New Roman"/>
                      <w:sz w:val="20"/>
                      <w:szCs w:val="20"/>
                    </w:rPr>
                  </w:pPr>
                  <w:r w:rsidRPr="002829D8">
                    <w:rPr>
                      <w:rFonts w:ascii="Times New Roman" w:hAnsi="Times New Roman" w:cs="Times New Roman"/>
                      <w:sz w:val="20"/>
                      <w:szCs w:val="20"/>
                    </w:rPr>
                    <w:t>3.688.990,84 kn</w:t>
                  </w:r>
                </w:p>
                <w:p w14:paraId="4954EE7B" w14:textId="77777777" w:rsidR="00E7126B" w:rsidRPr="002829D8" w:rsidRDefault="00E7126B" w:rsidP="00E7126B">
                  <w:pPr>
                    <w:jc w:val="center"/>
                    <w:rPr>
                      <w:rFonts w:ascii="Times New Roman" w:hAnsi="Times New Roman" w:cs="Times New Roman"/>
                      <w:b/>
                      <w:bCs/>
                      <w:sz w:val="20"/>
                      <w:szCs w:val="20"/>
                    </w:rPr>
                  </w:pPr>
                  <w:r w:rsidRPr="002829D8">
                    <w:rPr>
                      <w:rFonts w:ascii="Times New Roman" w:hAnsi="Times New Roman" w:cs="Times New Roman"/>
                      <w:b/>
                      <w:bCs/>
                      <w:sz w:val="20"/>
                      <w:szCs w:val="20"/>
                    </w:rPr>
                    <w:t>489.613,22 €</w:t>
                  </w:r>
                </w:p>
              </w:tc>
            </w:tr>
          </w:tbl>
          <w:p w14:paraId="545E1405" w14:textId="77777777" w:rsidR="006C46A3" w:rsidRPr="009740CA" w:rsidRDefault="006C46A3" w:rsidP="00B97FD9">
            <w:pPr>
              <w:rPr>
                <w:rFonts w:ascii="Times New Roman" w:hAnsi="Times New Roman" w:cs="Times New Roman"/>
                <w:sz w:val="24"/>
                <w:szCs w:val="24"/>
              </w:rPr>
            </w:pPr>
          </w:p>
          <w:p w14:paraId="6E8A105D"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t>Subvencioniranje manipulativnih troškova i usluga obrade i vođenja kreditnih korisnika Programa kreditiranja razvitka poljoprivrede u 2001. godini i 2002. godini odnosi se na naknade Hrvatskoj poštanskoj banci s kojom je Sisačko-moslavačka županija zaključila:</w:t>
            </w:r>
          </w:p>
          <w:p w14:paraId="41A2BFB0"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t>- Ugovora  o  obavljanju  mandatnih  bankarskih  poslova  na  provedbi kreditiranja razvitka poljoprivrede u 2001. godini u iznosu 597.252,64 € (4.560.000,00 kn), zaključenog 17. prosinca 2001. godine između Sisačko-moslavačke županije i Hrvatske poštanske banke, dioničkog društva iz Zagreba; I.  Dodatak  Ugovora  o  obavljanju  mandatnih  bankarskih poslova na provedbi kreditiranja razvitka poljoprivrede u 2001. godini u iznosu 597.252,64 € (4.560.000,00 kn), zaključenog 7. prosinca 2005. godine između Sisačko-moslavačke županije i Hrvatske poštanske banke, dioničkog društva iz Zagreba; II.  Dodatak  Ugovora  o  obavljanju mandatnih bankarskih poslova na provedbi kreditiranja razvitka poljoprivrede u 2001.  godini u iznosu 597.252,64 €  (4.560.000,00 kn), zaključenog 10. prosinca 2013. godine između Sisačko-moslavačke županije i Hrvatske poštanske banke, dioničkog društva iz Zagreba; III.  Dodatak  Ugovora  o  obavljanju mandatnih bankarskih poslova na provedbi kreditiranja razvitka poljoprivrede u 2001. godini u iznosu 597.252,64 €  (4.560.000,00 kn), zaključenog 24. siječnja 2017. godine između Sisačko-moslavačke županije i Hrvatske poštanske banke, dioničkog društva iz Zagreba sve temeljem Ugovora o poslovnoj suradnji u provedbi Programa kreditiranja razvitka poljoprivrede za 2001. godinu, zaključenog 19. listopada 2001. godine između Republike Hrvatske, Ministarstva poljoprivrede i šumarstva i Sisačko-moslavačke županije</w:t>
            </w:r>
          </w:p>
          <w:p w14:paraId="1BA09F2D"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lastRenderedPageBreak/>
              <w:t>-Ugovora  o  obavljanju  mandatnih  bankarskih  poslova  na  provedbi kreditiranja razvitka poljoprivrede u 2002./2003. godini u iznosu 424.712,99 € (3.200.000,00 kn), zaključenog 27. prosinca 2002. godine između Sisačko-moslavačke županije i Hrvatske poštanske banke; I. Dodatak  Ugovora  o obavljanju  mandatnih bankarskih poslova na provedbi kreditiranja razvitka poljoprivrede u 2002./2003. godini u iznosu 424.712,99 € (3.200.000,00 kn), zaključenog 29. siječnja 2014. godine između Sisačko-moslavačke županije i Hrvatske poštanske banke, dioničkog društva iz Zagreba; II. Dodatak Ugovora  o obavljanju  mandatnih bankarskih poslova na provedbi kreditiranja razvitka poljoprivrede u 2002./2003. godini u iznosu 424.712,99 €  3.200.000,00 kn, zaključenog 24. siječnja 2017. godine između Sisačko-moslavačke županije i Hrvatske poštanske banke, dioničkog društva iz Zagreba, sve temeljem Ugovora o poslovnoj suradnji u provedbi Programa kreditiranja razvitka poljoprivrede za 2002. godinu, zaključenog 10. prosinca 2002. godine između Republike Hrvatske, Ministarstva poljoprivrede i šumarstva i Sisačko-moslavačke županije.</w:t>
            </w:r>
          </w:p>
          <w:p w14:paraId="7C074BD3"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t xml:space="preserve"> </w:t>
            </w:r>
          </w:p>
          <w:p w14:paraId="3EF4CC9F"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t>U 2022. godine Županijska skupština je donijela Odluke o otpisu potraživanja Sisačko-moslavačke županije po kreditima odobrenim od strane Sisačko-moslavačke županije iz Programa kreditiranja razvitka poljoprivrede iz udruženih sredstava Ministarstva poljoprivrede i županija 2001. i 2002. godine („Službeni glasnik Sisačko-moslavačke županije“, broj 9/22).</w:t>
            </w:r>
          </w:p>
          <w:p w14:paraId="505ACA0D" w14:textId="77777777" w:rsidR="00655625" w:rsidRPr="009740CA" w:rsidRDefault="00655625" w:rsidP="00655625">
            <w:pPr>
              <w:jc w:val="both"/>
              <w:rPr>
                <w:rFonts w:ascii="Times New Roman" w:hAnsi="Times New Roman" w:cs="Times New Roman"/>
                <w:sz w:val="24"/>
                <w:szCs w:val="24"/>
              </w:rPr>
            </w:pPr>
          </w:p>
          <w:p w14:paraId="460629D7" w14:textId="77777777" w:rsidR="00655625" w:rsidRPr="009740CA" w:rsidRDefault="00655625" w:rsidP="00655625">
            <w:pPr>
              <w:jc w:val="both"/>
              <w:rPr>
                <w:rFonts w:ascii="Times New Roman" w:hAnsi="Times New Roman" w:cs="Times New Roman"/>
                <w:sz w:val="24"/>
                <w:szCs w:val="24"/>
              </w:rPr>
            </w:pPr>
            <w:r w:rsidRPr="009740CA">
              <w:rPr>
                <w:rFonts w:ascii="Times New Roman" w:hAnsi="Times New Roman" w:cs="Times New Roman"/>
                <w:sz w:val="24"/>
                <w:szCs w:val="24"/>
              </w:rPr>
              <w:t>Navedene Odluke su dostavljene HPB, Ministarstvu poljoprivrede i Ministarstvu financija te se u 2023. godini očekuje otpis potraživanja i od strane Ministarstva poljoprivrede po donošenju Odluke Vlade Republike Hrvatske.</w:t>
            </w:r>
          </w:p>
          <w:p w14:paraId="75800421" w14:textId="77777777" w:rsidR="00655625" w:rsidRPr="009740CA" w:rsidRDefault="00655625" w:rsidP="00655625">
            <w:pPr>
              <w:jc w:val="both"/>
              <w:rPr>
                <w:rFonts w:ascii="Times New Roman" w:hAnsi="Times New Roman" w:cs="Times New Roman"/>
                <w:sz w:val="24"/>
                <w:szCs w:val="24"/>
              </w:rPr>
            </w:pPr>
          </w:p>
          <w:p w14:paraId="5AD61935" w14:textId="77226243" w:rsidR="006721AB" w:rsidRPr="009740CA" w:rsidRDefault="00655625" w:rsidP="007071FE">
            <w:pPr>
              <w:jc w:val="both"/>
              <w:rPr>
                <w:rFonts w:ascii="Times New Roman" w:hAnsi="Times New Roman" w:cs="Times New Roman"/>
                <w:sz w:val="24"/>
                <w:szCs w:val="24"/>
              </w:rPr>
            </w:pPr>
            <w:r w:rsidRPr="009740CA">
              <w:rPr>
                <w:rFonts w:ascii="Times New Roman" w:hAnsi="Times New Roman" w:cs="Times New Roman"/>
                <w:sz w:val="24"/>
                <w:szCs w:val="24"/>
              </w:rPr>
              <w:t>Za subvencioniranje manipulativnih troškova i usluga obrade i vođenja kreditnih korisnika Programa kreditiranja razvitka  poljoprivrede u 2001. godini i 2002. godini u izvještajnom razdoblju je utrošeno 3.</w:t>
            </w:r>
            <w:r w:rsidR="007071FE" w:rsidRPr="009740CA">
              <w:rPr>
                <w:rFonts w:ascii="Times New Roman" w:hAnsi="Times New Roman" w:cs="Times New Roman"/>
                <w:sz w:val="24"/>
                <w:szCs w:val="24"/>
              </w:rPr>
              <w:t>492</w:t>
            </w:r>
            <w:r w:rsidRPr="009740CA">
              <w:rPr>
                <w:rFonts w:ascii="Times New Roman" w:hAnsi="Times New Roman" w:cs="Times New Roman"/>
                <w:sz w:val="24"/>
                <w:szCs w:val="24"/>
              </w:rPr>
              <w:t>,</w:t>
            </w:r>
            <w:r w:rsidR="007071FE" w:rsidRPr="009740CA">
              <w:rPr>
                <w:rFonts w:ascii="Times New Roman" w:hAnsi="Times New Roman" w:cs="Times New Roman"/>
                <w:sz w:val="24"/>
                <w:szCs w:val="24"/>
              </w:rPr>
              <w:t>60</w:t>
            </w:r>
            <w:r w:rsidRPr="009740CA">
              <w:rPr>
                <w:rFonts w:ascii="Times New Roman" w:hAnsi="Times New Roman" w:cs="Times New Roman"/>
                <w:sz w:val="24"/>
                <w:szCs w:val="24"/>
              </w:rPr>
              <w:t xml:space="preserve">6 € </w:t>
            </w:r>
          </w:p>
        </w:tc>
      </w:tr>
      <w:tr w:rsidR="00AE5E7D" w:rsidRPr="009740CA" w14:paraId="056AD092" w14:textId="77777777" w:rsidTr="00637D04">
        <w:tc>
          <w:tcPr>
            <w:tcW w:w="2127" w:type="dxa"/>
          </w:tcPr>
          <w:p w14:paraId="64830D7D" w14:textId="05FEC4B4" w:rsidR="00AE5E7D" w:rsidRPr="009740CA" w:rsidRDefault="00DD5E4C" w:rsidP="0066275B">
            <w:pPr>
              <w:rPr>
                <w:rFonts w:ascii="Times New Roman" w:hAnsi="Times New Roman" w:cs="Times New Roman"/>
                <w:b/>
                <w:color w:val="70AD47" w:themeColor="accent6"/>
                <w:sz w:val="24"/>
                <w:szCs w:val="24"/>
              </w:rPr>
            </w:pPr>
            <w:r w:rsidRPr="006A0E94">
              <w:rPr>
                <w:rFonts w:ascii="Times New Roman" w:hAnsi="Times New Roman" w:cs="Times New Roman"/>
                <w:b/>
                <w:sz w:val="24"/>
                <w:szCs w:val="24"/>
              </w:rPr>
              <w:lastRenderedPageBreak/>
              <w:t>NAZIV PROGRAMA</w:t>
            </w:r>
          </w:p>
        </w:tc>
        <w:tc>
          <w:tcPr>
            <w:tcW w:w="8148" w:type="dxa"/>
            <w:vAlign w:val="center"/>
          </w:tcPr>
          <w:p w14:paraId="12A95692" w14:textId="1BCA9D88" w:rsidR="00AE5E7D" w:rsidRPr="009740CA" w:rsidRDefault="003A4DC0" w:rsidP="004C32D6">
            <w:pPr>
              <w:rPr>
                <w:rFonts w:ascii="Times New Roman" w:hAnsi="Times New Roman" w:cs="Times New Roman"/>
                <w:b/>
                <w:sz w:val="24"/>
                <w:szCs w:val="24"/>
              </w:rPr>
            </w:pPr>
            <w:r w:rsidRPr="009740CA">
              <w:rPr>
                <w:rFonts w:ascii="Times New Roman" w:hAnsi="Times New Roman" w:cs="Times New Roman"/>
                <w:b/>
                <w:sz w:val="24"/>
                <w:szCs w:val="24"/>
              </w:rPr>
              <w:t>PRIRODNE NEPOGODE</w:t>
            </w:r>
          </w:p>
        </w:tc>
      </w:tr>
      <w:tr w:rsidR="00EA380D" w:rsidRPr="009740CA" w14:paraId="42C652FB" w14:textId="77777777" w:rsidTr="00637D04">
        <w:tc>
          <w:tcPr>
            <w:tcW w:w="2127" w:type="dxa"/>
          </w:tcPr>
          <w:p w14:paraId="15E5B3BB" w14:textId="637959C3" w:rsidR="00EA380D" w:rsidRPr="009740CA" w:rsidRDefault="00EA380D" w:rsidP="00EA380D">
            <w:pPr>
              <w:ind w:right="-121"/>
              <w:rPr>
                <w:rFonts w:ascii="Times New Roman" w:hAnsi="Times New Roman" w:cs="Times New Roman"/>
                <w:b/>
                <w:sz w:val="24"/>
                <w:szCs w:val="24"/>
              </w:rPr>
            </w:pPr>
            <w:r w:rsidRPr="009740CA">
              <w:rPr>
                <w:rFonts w:ascii="Times New Roman" w:hAnsi="Times New Roman" w:cs="Times New Roman"/>
                <w:b/>
                <w:sz w:val="24"/>
                <w:szCs w:val="24"/>
              </w:rPr>
              <w:t>CILJ PROGRAMA</w:t>
            </w:r>
          </w:p>
          <w:p w14:paraId="41758068" w14:textId="53CBE534" w:rsidR="00EA380D" w:rsidRPr="009740CA" w:rsidRDefault="00EA380D" w:rsidP="00EA380D">
            <w:pPr>
              <w:ind w:right="-121"/>
              <w:rPr>
                <w:rFonts w:ascii="Times New Roman" w:hAnsi="Times New Roman" w:cs="Times New Roman"/>
                <w:b/>
                <w:sz w:val="24"/>
                <w:szCs w:val="24"/>
              </w:rPr>
            </w:pPr>
          </w:p>
          <w:p w14:paraId="5024EA69" w14:textId="77777777" w:rsidR="00EA380D" w:rsidRPr="009740CA" w:rsidRDefault="00EA380D" w:rsidP="00EA380D">
            <w:pPr>
              <w:ind w:right="-121"/>
              <w:rPr>
                <w:rFonts w:ascii="Times New Roman" w:hAnsi="Times New Roman" w:cs="Times New Roman"/>
                <w:b/>
                <w:sz w:val="24"/>
                <w:szCs w:val="24"/>
              </w:rPr>
            </w:pPr>
          </w:p>
          <w:p w14:paraId="7DA1D7B5" w14:textId="77777777" w:rsidR="00C46FCC" w:rsidRPr="009740CA" w:rsidRDefault="00C46FCC" w:rsidP="00EA380D">
            <w:pPr>
              <w:ind w:right="-121"/>
              <w:rPr>
                <w:rFonts w:ascii="Times New Roman" w:hAnsi="Times New Roman" w:cs="Times New Roman"/>
                <w:b/>
                <w:sz w:val="24"/>
                <w:szCs w:val="24"/>
              </w:rPr>
            </w:pPr>
          </w:p>
          <w:p w14:paraId="2D19C0BF" w14:textId="77777777" w:rsidR="00C46FCC" w:rsidRPr="009740CA" w:rsidRDefault="00C46FCC" w:rsidP="00EA380D">
            <w:pPr>
              <w:ind w:right="-121"/>
              <w:rPr>
                <w:rFonts w:ascii="Times New Roman" w:hAnsi="Times New Roman" w:cs="Times New Roman"/>
                <w:b/>
                <w:sz w:val="24"/>
                <w:szCs w:val="24"/>
              </w:rPr>
            </w:pPr>
          </w:p>
          <w:p w14:paraId="2E2EF182" w14:textId="77777777" w:rsidR="00C46FCC" w:rsidRPr="009740CA" w:rsidRDefault="00C46FCC" w:rsidP="00EA380D">
            <w:pPr>
              <w:ind w:right="-121"/>
              <w:rPr>
                <w:rFonts w:ascii="Times New Roman" w:hAnsi="Times New Roman" w:cs="Times New Roman"/>
                <w:b/>
                <w:sz w:val="24"/>
                <w:szCs w:val="24"/>
              </w:rPr>
            </w:pPr>
          </w:p>
          <w:p w14:paraId="1D7D8523" w14:textId="77777777" w:rsidR="00C46FCC" w:rsidRPr="009740CA" w:rsidRDefault="00C46FCC" w:rsidP="00EA380D">
            <w:pPr>
              <w:ind w:right="-121"/>
              <w:rPr>
                <w:rFonts w:ascii="Times New Roman" w:hAnsi="Times New Roman" w:cs="Times New Roman"/>
                <w:b/>
                <w:sz w:val="24"/>
                <w:szCs w:val="24"/>
              </w:rPr>
            </w:pPr>
          </w:p>
          <w:p w14:paraId="0F5F3DDF" w14:textId="77777777" w:rsidR="00C46FCC" w:rsidRPr="009740CA" w:rsidRDefault="00C46FCC" w:rsidP="00EA380D">
            <w:pPr>
              <w:ind w:right="-121"/>
              <w:rPr>
                <w:rFonts w:ascii="Times New Roman" w:hAnsi="Times New Roman" w:cs="Times New Roman"/>
                <w:b/>
                <w:sz w:val="24"/>
                <w:szCs w:val="24"/>
              </w:rPr>
            </w:pPr>
          </w:p>
          <w:p w14:paraId="7CEC30BB" w14:textId="77777777" w:rsidR="00C46FCC" w:rsidRPr="009740CA" w:rsidRDefault="00C46FCC" w:rsidP="00EA380D">
            <w:pPr>
              <w:ind w:right="-121"/>
              <w:rPr>
                <w:rFonts w:ascii="Times New Roman" w:hAnsi="Times New Roman" w:cs="Times New Roman"/>
                <w:b/>
                <w:sz w:val="24"/>
                <w:szCs w:val="24"/>
              </w:rPr>
            </w:pPr>
          </w:p>
          <w:p w14:paraId="4CE94861" w14:textId="77777777" w:rsidR="00C46FCC" w:rsidRPr="009740CA" w:rsidRDefault="00C46FCC" w:rsidP="00EA380D">
            <w:pPr>
              <w:ind w:right="-121"/>
              <w:rPr>
                <w:rFonts w:ascii="Times New Roman" w:hAnsi="Times New Roman" w:cs="Times New Roman"/>
                <w:b/>
                <w:sz w:val="24"/>
                <w:szCs w:val="24"/>
              </w:rPr>
            </w:pPr>
          </w:p>
          <w:p w14:paraId="3DFE524C" w14:textId="77777777" w:rsidR="00C46FCC" w:rsidRPr="009740CA" w:rsidRDefault="00C46FCC" w:rsidP="00EA380D">
            <w:pPr>
              <w:ind w:right="-121"/>
              <w:rPr>
                <w:rFonts w:ascii="Times New Roman" w:hAnsi="Times New Roman" w:cs="Times New Roman"/>
                <w:b/>
                <w:sz w:val="24"/>
                <w:szCs w:val="24"/>
              </w:rPr>
            </w:pPr>
          </w:p>
          <w:p w14:paraId="35F40A07" w14:textId="77777777" w:rsidR="00C46FCC" w:rsidRPr="009740CA" w:rsidRDefault="00C46FCC" w:rsidP="00EA380D">
            <w:pPr>
              <w:ind w:right="-121"/>
              <w:rPr>
                <w:rFonts w:ascii="Times New Roman" w:hAnsi="Times New Roman" w:cs="Times New Roman"/>
                <w:b/>
                <w:sz w:val="24"/>
                <w:szCs w:val="24"/>
              </w:rPr>
            </w:pPr>
          </w:p>
          <w:p w14:paraId="6D11E9B2" w14:textId="77777777" w:rsidR="00C46FCC" w:rsidRPr="009740CA" w:rsidRDefault="00C46FCC" w:rsidP="00EA380D">
            <w:pPr>
              <w:ind w:right="-121"/>
              <w:rPr>
                <w:rFonts w:ascii="Times New Roman" w:hAnsi="Times New Roman" w:cs="Times New Roman"/>
                <w:b/>
                <w:sz w:val="24"/>
                <w:szCs w:val="24"/>
              </w:rPr>
            </w:pPr>
          </w:p>
          <w:p w14:paraId="6175D442" w14:textId="77777777" w:rsidR="00C46FCC" w:rsidRPr="009740CA" w:rsidRDefault="00C46FCC" w:rsidP="00EA380D">
            <w:pPr>
              <w:ind w:right="-121"/>
              <w:rPr>
                <w:rFonts w:ascii="Times New Roman" w:hAnsi="Times New Roman" w:cs="Times New Roman"/>
                <w:b/>
                <w:sz w:val="24"/>
                <w:szCs w:val="24"/>
              </w:rPr>
            </w:pPr>
          </w:p>
          <w:p w14:paraId="5E8BAA9E" w14:textId="77777777" w:rsidR="00C46FCC" w:rsidRPr="009740CA" w:rsidRDefault="00C46FCC" w:rsidP="00EA380D">
            <w:pPr>
              <w:ind w:right="-121"/>
              <w:rPr>
                <w:rFonts w:ascii="Times New Roman" w:hAnsi="Times New Roman" w:cs="Times New Roman"/>
                <w:b/>
                <w:sz w:val="24"/>
                <w:szCs w:val="24"/>
              </w:rPr>
            </w:pPr>
          </w:p>
          <w:p w14:paraId="1B0CB752" w14:textId="77777777" w:rsidR="00C46FCC" w:rsidRPr="009740CA" w:rsidRDefault="00C46FCC" w:rsidP="00EA380D">
            <w:pPr>
              <w:ind w:right="-121"/>
              <w:rPr>
                <w:rFonts w:ascii="Times New Roman" w:hAnsi="Times New Roman" w:cs="Times New Roman"/>
                <w:b/>
                <w:sz w:val="24"/>
                <w:szCs w:val="24"/>
              </w:rPr>
            </w:pPr>
          </w:p>
          <w:p w14:paraId="7A30CC31" w14:textId="77777777" w:rsidR="00C46FCC" w:rsidRPr="009740CA" w:rsidRDefault="00C46FCC" w:rsidP="00EA380D">
            <w:pPr>
              <w:ind w:right="-121"/>
              <w:rPr>
                <w:rFonts w:ascii="Times New Roman" w:hAnsi="Times New Roman" w:cs="Times New Roman"/>
                <w:b/>
                <w:sz w:val="24"/>
                <w:szCs w:val="24"/>
              </w:rPr>
            </w:pPr>
          </w:p>
          <w:p w14:paraId="1FB9F4A4" w14:textId="77777777" w:rsidR="00C46FCC" w:rsidRPr="009740CA" w:rsidRDefault="00C46FCC" w:rsidP="00EA380D">
            <w:pPr>
              <w:ind w:right="-121"/>
              <w:rPr>
                <w:rFonts w:ascii="Times New Roman" w:hAnsi="Times New Roman" w:cs="Times New Roman"/>
                <w:b/>
                <w:sz w:val="24"/>
                <w:szCs w:val="24"/>
              </w:rPr>
            </w:pPr>
          </w:p>
          <w:p w14:paraId="3F1E6749" w14:textId="77777777" w:rsidR="00AD5651" w:rsidRPr="009740CA" w:rsidRDefault="00AD5651" w:rsidP="00EA380D">
            <w:pPr>
              <w:ind w:right="-121"/>
              <w:rPr>
                <w:rFonts w:ascii="Times New Roman" w:hAnsi="Times New Roman" w:cs="Times New Roman"/>
                <w:b/>
                <w:sz w:val="24"/>
                <w:szCs w:val="24"/>
              </w:rPr>
            </w:pPr>
          </w:p>
          <w:p w14:paraId="08FCCE46" w14:textId="550C30E2" w:rsidR="00EA380D" w:rsidRPr="009740CA" w:rsidRDefault="00EA380D" w:rsidP="00EA380D">
            <w:pPr>
              <w:ind w:right="-121"/>
              <w:rPr>
                <w:rFonts w:ascii="Times New Roman" w:hAnsi="Times New Roman" w:cs="Times New Roman"/>
                <w:b/>
                <w:sz w:val="24"/>
                <w:szCs w:val="24"/>
              </w:rPr>
            </w:pPr>
            <w:r w:rsidRPr="009740CA">
              <w:rPr>
                <w:rFonts w:ascii="Times New Roman" w:hAnsi="Times New Roman" w:cs="Times New Roman"/>
                <w:b/>
                <w:sz w:val="24"/>
                <w:szCs w:val="24"/>
              </w:rPr>
              <w:lastRenderedPageBreak/>
              <w:t>OBRAZLOŽENJE PROGRAMA</w:t>
            </w:r>
          </w:p>
          <w:p w14:paraId="49161B08" w14:textId="062A66FC" w:rsidR="00EA380D" w:rsidRPr="009740CA" w:rsidRDefault="00EA380D" w:rsidP="00EA380D">
            <w:pPr>
              <w:ind w:right="-121"/>
              <w:rPr>
                <w:rFonts w:ascii="Times New Roman" w:hAnsi="Times New Roman" w:cs="Times New Roman"/>
                <w:b/>
                <w:sz w:val="24"/>
                <w:szCs w:val="24"/>
              </w:rPr>
            </w:pPr>
          </w:p>
          <w:p w14:paraId="23BD75F7" w14:textId="77777777" w:rsidR="00EA380D" w:rsidRPr="009740CA" w:rsidRDefault="00EA380D" w:rsidP="00EA380D">
            <w:pPr>
              <w:ind w:right="-121"/>
              <w:rPr>
                <w:rFonts w:ascii="Times New Roman" w:hAnsi="Times New Roman" w:cs="Times New Roman"/>
                <w:b/>
                <w:sz w:val="24"/>
                <w:szCs w:val="24"/>
              </w:rPr>
            </w:pPr>
          </w:p>
          <w:p w14:paraId="5BE63C1F" w14:textId="18A1E25D" w:rsidR="00EA380D" w:rsidRPr="009740CA" w:rsidRDefault="00EA380D" w:rsidP="00EA380D">
            <w:pPr>
              <w:ind w:right="-121"/>
              <w:rPr>
                <w:rFonts w:ascii="Times New Roman" w:hAnsi="Times New Roman" w:cs="Times New Roman"/>
                <w:b/>
                <w:sz w:val="24"/>
                <w:szCs w:val="24"/>
              </w:rPr>
            </w:pPr>
          </w:p>
          <w:p w14:paraId="1575C62E" w14:textId="68E77E46" w:rsidR="005E16B0" w:rsidRPr="009740CA" w:rsidRDefault="005E16B0" w:rsidP="00EA380D">
            <w:pPr>
              <w:ind w:right="-121"/>
              <w:rPr>
                <w:rFonts w:ascii="Times New Roman" w:hAnsi="Times New Roman" w:cs="Times New Roman"/>
                <w:b/>
                <w:sz w:val="24"/>
                <w:szCs w:val="24"/>
              </w:rPr>
            </w:pPr>
          </w:p>
          <w:p w14:paraId="13E43B51" w14:textId="23BCBD3C" w:rsidR="005E16B0" w:rsidRPr="009740CA" w:rsidRDefault="005E16B0" w:rsidP="00EA380D">
            <w:pPr>
              <w:ind w:right="-121"/>
              <w:rPr>
                <w:rFonts w:ascii="Times New Roman" w:hAnsi="Times New Roman" w:cs="Times New Roman"/>
                <w:b/>
                <w:sz w:val="24"/>
                <w:szCs w:val="24"/>
              </w:rPr>
            </w:pPr>
          </w:p>
          <w:p w14:paraId="1AB459D3" w14:textId="7AB620EE" w:rsidR="005E16B0" w:rsidRPr="009740CA" w:rsidRDefault="005E16B0" w:rsidP="00EA380D">
            <w:pPr>
              <w:ind w:right="-121"/>
              <w:rPr>
                <w:rFonts w:ascii="Times New Roman" w:hAnsi="Times New Roman" w:cs="Times New Roman"/>
                <w:b/>
                <w:sz w:val="24"/>
                <w:szCs w:val="24"/>
              </w:rPr>
            </w:pPr>
          </w:p>
          <w:p w14:paraId="381A474B" w14:textId="56DF6F94" w:rsidR="005E16B0" w:rsidRPr="009740CA" w:rsidRDefault="005E16B0" w:rsidP="00EA380D">
            <w:pPr>
              <w:ind w:right="-121"/>
              <w:rPr>
                <w:rFonts w:ascii="Times New Roman" w:hAnsi="Times New Roman" w:cs="Times New Roman"/>
                <w:b/>
                <w:sz w:val="24"/>
                <w:szCs w:val="24"/>
              </w:rPr>
            </w:pPr>
          </w:p>
          <w:p w14:paraId="54C86625" w14:textId="5889E12B" w:rsidR="005E16B0" w:rsidRPr="009740CA" w:rsidRDefault="005E16B0" w:rsidP="00EA380D">
            <w:pPr>
              <w:ind w:right="-121"/>
              <w:rPr>
                <w:rFonts w:ascii="Times New Roman" w:hAnsi="Times New Roman" w:cs="Times New Roman"/>
                <w:b/>
                <w:sz w:val="24"/>
                <w:szCs w:val="24"/>
              </w:rPr>
            </w:pPr>
          </w:p>
          <w:p w14:paraId="3C9014F9" w14:textId="6AFB3A63" w:rsidR="005E16B0" w:rsidRPr="009740CA" w:rsidRDefault="005E16B0" w:rsidP="00EA380D">
            <w:pPr>
              <w:ind w:right="-121"/>
              <w:rPr>
                <w:rFonts w:ascii="Times New Roman" w:hAnsi="Times New Roman" w:cs="Times New Roman"/>
                <w:b/>
                <w:sz w:val="24"/>
                <w:szCs w:val="24"/>
              </w:rPr>
            </w:pPr>
          </w:p>
          <w:p w14:paraId="42FBDA02" w14:textId="3F532EED" w:rsidR="005E16B0" w:rsidRPr="009740CA" w:rsidRDefault="005E16B0" w:rsidP="00EA380D">
            <w:pPr>
              <w:ind w:right="-121"/>
              <w:rPr>
                <w:rFonts w:ascii="Times New Roman" w:hAnsi="Times New Roman" w:cs="Times New Roman"/>
                <w:b/>
                <w:sz w:val="24"/>
                <w:szCs w:val="24"/>
              </w:rPr>
            </w:pPr>
          </w:p>
          <w:p w14:paraId="753C16A2" w14:textId="79258D7C" w:rsidR="005E16B0" w:rsidRPr="009740CA" w:rsidRDefault="005E16B0" w:rsidP="00EA380D">
            <w:pPr>
              <w:ind w:right="-121"/>
              <w:rPr>
                <w:rFonts w:ascii="Times New Roman" w:hAnsi="Times New Roman" w:cs="Times New Roman"/>
                <w:b/>
                <w:sz w:val="24"/>
                <w:szCs w:val="24"/>
              </w:rPr>
            </w:pPr>
          </w:p>
          <w:p w14:paraId="30B1B3CD" w14:textId="77777777" w:rsidR="005E16B0" w:rsidRPr="009740CA" w:rsidRDefault="005E16B0" w:rsidP="00EA380D">
            <w:pPr>
              <w:ind w:right="-121"/>
              <w:rPr>
                <w:rFonts w:ascii="Times New Roman" w:hAnsi="Times New Roman" w:cs="Times New Roman"/>
                <w:b/>
                <w:sz w:val="24"/>
                <w:szCs w:val="24"/>
              </w:rPr>
            </w:pPr>
          </w:p>
          <w:p w14:paraId="7CF744EC" w14:textId="77777777" w:rsidR="005E16B0" w:rsidRPr="009740CA" w:rsidRDefault="005E16B0" w:rsidP="00EA380D">
            <w:pPr>
              <w:ind w:right="-121"/>
              <w:rPr>
                <w:rFonts w:ascii="Times New Roman" w:hAnsi="Times New Roman" w:cs="Times New Roman"/>
                <w:b/>
                <w:sz w:val="24"/>
                <w:szCs w:val="24"/>
              </w:rPr>
            </w:pPr>
          </w:p>
          <w:p w14:paraId="4234D1A9" w14:textId="77777777" w:rsidR="005E16B0" w:rsidRPr="009740CA" w:rsidRDefault="005E16B0" w:rsidP="00EA380D">
            <w:pPr>
              <w:ind w:right="-121"/>
              <w:rPr>
                <w:rFonts w:ascii="Times New Roman" w:hAnsi="Times New Roman" w:cs="Times New Roman"/>
                <w:b/>
                <w:sz w:val="24"/>
                <w:szCs w:val="24"/>
              </w:rPr>
            </w:pPr>
          </w:p>
          <w:p w14:paraId="4AC694B3" w14:textId="27DBE110" w:rsidR="005E16B0" w:rsidRPr="009740CA" w:rsidRDefault="005E16B0" w:rsidP="00EA380D">
            <w:pPr>
              <w:ind w:right="-121"/>
              <w:rPr>
                <w:rFonts w:ascii="Times New Roman" w:hAnsi="Times New Roman" w:cs="Times New Roman"/>
                <w:b/>
                <w:sz w:val="24"/>
                <w:szCs w:val="24"/>
              </w:rPr>
            </w:pPr>
          </w:p>
          <w:p w14:paraId="46674E1D" w14:textId="7BA27257" w:rsidR="005E16B0" w:rsidRPr="009740CA" w:rsidRDefault="005E16B0" w:rsidP="00EA380D">
            <w:pPr>
              <w:ind w:right="-121"/>
              <w:rPr>
                <w:rFonts w:ascii="Times New Roman" w:hAnsi="Times New Roman" w:cs="Times New Roman"/>
                <w:b/>
                <w:sz w:val="24"/>
                <w:szCs w:val="24"/>
              </w:rPr>
            </w:pPr>
          </w:p>
          <w:p w14:paraId="2A064BFD" w14:textId="2CFB4C03" w:rsidR="005E16B0" w:rsidRPr="009740CA" w:rsidRDefault="005E16B0" w:rsidP="00EA380D">
            <w:pPr>
              <w:ind w:right="-121"/>
              <w:rPr>
                <w:rFonts w:ascii="Times New Roman" w:hAnsi="Times New Roman" w:cs="Times New Roman"/>
                <w:b/>
                <w:sz w:val="24"/>
                <w:szCs w:val="24"/>
              </w:rPr>
            </w:pPr>
          </w:p>
          <w:p w14:paraId="01CDADE3" w14:textId="77777777" w:rsidR="00C46FCC" w:rsidRPr="009740CA" w:rsidRDefault="00C46FCC" w:rsidP="00EA380D">
            <w:pPr>
              <w:ind w:right="-121"/>
              <w:rPr>
                <w:rFonts w:ascii="Times New Roman" w:hAnsi="Times New Roman" w:cs="Times New Roman"/>
                <w:b/>
                <w:sz w:val="24"/>
                <w:szCs w:val="24"/>
              </w:rPr>
            </w:pPr>
          </w:p>
          <w:p w14:paraId="3BB3CA1A" w14:textId="77777777" w:rsidR="00AD5651" w:rsidRPr="009740CA" w:rsidRDefault="00AD5651" w:rsidP="00EA380D">
            <w:pPr>
              <w:ind w:right="-121"/>
              <w:rPr>
                <w:rFonts w:ascii="Times New Roman" w:hAnsi="Times New Roman" w:cs="Times New Roman"/>
                <w:b/>
                <w:sz w:val="24"/>
                <w:szCs w:val="24"/>
              </w:rPr>
            </w:pPr>
          </w:p>
          <w:p w14:paraId="70C7BA28" w14:textId="77777777" w:rsidR="00AD5651" w:rsidRPr="009740CA" w:rsidRDefault="00AD5651" w:rsidP="00EA380D">
            <w:pPr>
              <w:ind w:right="-121"/>
              <w:rPr>
                <w:rFonts w:ascii="Times New Roman" w:hAnsi="Times New Roman" w:cs="Times New Roman"/>
                <w:b/>
                <w:sz w:val="24"/>
                <w:szCs w:val="24"/>
              </w:rPr>
            </w:pPr>
          </w:p>
          <w:p w14:paraId="0AE0F9C3" w14:textId="77777777" w:rsidR="00AD5651" w:rsidRPr="009740CA" w:rsidRDefault="00AD5651" w:rsidP="00EA380D">
            <w:pPr>
              <w:ind w:right="-121"/>
              <w:rPr>
                <w:rFonts w:ascii="Times New Roman" w:hAnsi="Times New Roman" w:cs="Times New Roman"/>
                <w:b/>
                <w:sz w:val="24"/>
                <w:szCs w:val="24"/>
              </w:rPr>
            </w:pPr>
          </w:p>
          <w:p w14:paraId="178F60EC" w14:textId="77777777" w:rsidR="00AD5651" w:rsidRPr="009740CA" w:rsidRDefault="00AD5651" w:rsidP="00EA380D">
            <w:pPr>
              <w:ind w:right="-121"/>
              <w:rPr>
                <w:rFonts w:ascii="Times New Roman" w:hAnsi="Times New Roman" w:cs="Times New Roman"/>
                <w:b/>
                <w:sz w:val="24"/>
                <w:szCs w:val="24"/>
              </w:rPr>
            </w:pPr>
          </w:p>
          <w:p w14:paraId="213A3A2A" w14:textId="77777777" w:rsidR="00AD5651" w:rsidRPr="009740CA" w:rsidRDefault="00AD5651" w:rsidP="00EA380D">
            <w:pPr>
              <w:ind w:right="-121"/>
              <w:rPr>
                <w:rFonts w:ascii="Times New Roman" w:hAnsi="Times New Roman" w:cs="Times New Roman"/>
                <w:b/>
                <w:sz w:val="24"/>
                <w:szCs w:val="24"/>
              </w:rPr>
            </w:pPr>
          </w:p>
          <w:p w14:paraId="095D4944" w14:textId="77777777" w:rsidR="00AD5651" w:rsidRPr="009740CA" w:rsidRDefault="00AD5651" w:rsidP="00EA380D">
            <w:pPr>
              <w:ind w:right="-121"/>
              <w:rPr>
                <w:rFonts w:ascii="Times New Roman" w:hAnsi="Times New Roman" w:cs="Times New Roman"/>
                <w:b/>
                <w:sz w:val="24"/>
                <w:szCs w:val="24"/>
              </w:rPr>
            </w:pPr>
          </w:p>
          <w:p w14:paraId="6DF48C5D" w14:textId="77777777" w:rsidR="00AD5651" w:rsidRPr="009740CA" w:rsidRDefault="00AD5651" w:rsidP="00EA380D">
            <w:pPr>
              <w:ind w:right="-121"/>
              <w:rPr>
                <w:rFonts w:ascii="Times New Roman" w:hAnsi="Times New Roman" w:cs="Times New Roman"/>
                <w:b/>
                <w:sz w:val="24"/>
                <w:szCs w:val="24"/>
              </w:rPr>
            </w:pPr>
          </w:p>
          <w:p w14:paraId="7BCD2346" w14:textId="77777777" w:rsidR="00AD5651" w:rsidRPr="009740CA" w:rsidRDefault="00AD5651" w:rsidP="00EA380D">
            <w:pPr>
              <w:ind w:right="-121"/>
              <w:rPr>
                <w:rFonts w:ascii="Times New Roman" w:hAnsi="Times New Roman" w:cs="Times New Roman"/>
                <w:b/>
                <w:sz w:val="24"/>
                <w:szCs w:val="24"/>
              </w:rPr>
            </w:pPr>
          </w:p>
          <w:p w14:paraId="3728584E" w14:textId="77777777" w:rsidR="00AD5651" w:rsidRPr="009740CA" w:rsidRDefault="00AD5651" w:rsidP="00EA380D">
            <w:pPr>
              <w:ind w:right="-121"/>
              <w:rPr>
                <w:rFonts w:ascii="Times New Roman" w:hAnsi="Times New Roman" w:cs="Times New Roman"/>
                <w:b/>
                <w:sz w:val="24"/>
                <w:szCs w:val="24"/>
              </w:rPr>
            </w:pPr>
          </w:p>
          <w:p w14:paraId="0EE113FF" w14:textId="77777777" w:rsidR="00AD5651" w:rsidRPr="009740CA" w:rsidRDefault="00AD5651" w:rsidP="00EA380D">
            <w:pPr>
              <w:ind w:right="-121"/>
              <w:rPr>
                <w:rFonts w:ascii="Times New Roman" w:hAnsi="Times New Roman" w:cs="Times New Roman"/>
                <w:b/>
                <w:sz w:val="24"/>
                <w:szCs w:val="24"/>
              </w:rPr>
            </w:pPr>
          </w:p>
          <w:p w14:paraId="0463C66C" w14:textId="77777777" w:rsidR="00AD5651" w:rsidRPr="009740CA" w:rsidRDefault="00AD5651" w:rsidP="00EA380D">
            <w:pPr>
              <w:ind w:right="-121"/>
              <w:rPr>
                <w:rFonts w:ascii="Times New Roman" w:hAnsi="Times New Roman" w:cs="Times New Roman"/>
                <w:b/>
                <w:sz w:val="24"/>
                <w:szCs w:val="24"/>
              </w:rPr>
            </w:pPr>
          </w:p>
          <w:p w14:paraId="1BF4927F" w14:textId="77777777" w:rsidR="00AD5651" w:rsidRPr="009740CA" w:rsidRDefault="00AD5651" w:rsidP="00EA380D">
            <w:pPr>
              <w:ind w:right="-121"/>
              <w:rPr>
                <w:rFonts w:ascii="Times New Roman" w:hAnsi="Times New Roman" w:cs="Times New Roman"/>
                <w:b/>
                <w:sz w:val="24"/>
                <w:szCs w:val="24"/>
              </w:rPr>
            </w:pPr>
          </w:p>
          <w:p w14:paraId="26FA72EA" w14:textId="77777777" w:rsidR="00AD5651" w:rsidRPr="009740CA" w:rsidRDefault="00AD5651" w:rsidP="00EA380D">
            <w:pPr>
              <w:ind w:right="-121"/>
              <w:rPr>
                <w:rFonts w:ascii="Times New Roman" w:hAnsi="Times New Roman" w:cs="Times New Roman"/>
                <w:b/>
                <w:sz w:val="24"/>
                <w:szCs w:val="24"/>
              </w:rPr>
            </w:pPr>
          </w:p>
          <w:p w14:paraId="2C6F9256" w14:textId="77777777" w:rsidR="00AD5651" w:rsidRPr="009740CA" w:rsidRDefault="00AD5651" w:rsidP="00EA380D">
            <w:pPr>
              <w:ind w:right="-121"/>
              <w:rPr>
                <w:rFonts w:ascii="Times New Roman" w:hAnsi="Times New Roman" w:cs="Times New Roman"/>
                <w:b/>
                <w:sz w:val="24"/>
                <w:szCs w:val="24"/>
              </w:rPr>
            </w:pPr>
          </w:p>
          <w:p w14:paraId="3BEC0AEF" w14:textId="77777777" w:rsidR="00AD5651" w:rsidRDefault="00AD5651" w:rsidP="00EA380D">
            <w:pPr>
              <w:ind w:right="-121"/>
              <w:rPr>
                <w:rFonts w:ascii="Times New Roman" w:hAnsi="Times New Roman" w:cs="Times New Roman"/>
                <w:b/>
                <w:sz w:val="24"/>
                <w:szCs w:val="24"/>
              </w:rPr>
            </w:pPr>
          </w:p>
          <w:p w14:paraId="4C5D4E53" w14:textId="77777777" w:rsidR="00637D04" w:rsidRPr="009740CA" w:rsidRDefault="00637D04" w:rsidP="00EA380D">
            <w:pPr>
              <w:ind w:right="-121"/>
              <w:rPr>
                <w:rFonts w:ascii="Times New Roman" w:hAnsi="Times New Roman" w:cs="Times New Roman"/>
                <w:b/>
                <w:sz w:val="24"/>
                <w:szCs w:val="24"/>
              </w:rPr>
            </w:pPr>
          </w:p>
          <w:p w14:paraId="49FF2731" w14:textId="77777777" w:rsidR="00AD5651" w:rsidRPr="009740CA" w:rsidRDefault="00AD5651" w:rsidP="00EA380D">
            <w:pPr>
              <w:ind w:right="-121"/>
              <w:rPr>
                <w:rFonts w:ascii="Times New Roman" w:hAnsi="Times New Roman" w:cs="Times New Roman"/>
                <w:b/>
                <w:sz w:val="24"/>
                <w:szCs w:val="24"/>
              </w:rPr>
            </w:pPr>
          </w:p>
          <w:p w14:paraId="5C45875A" w14:textId="4B5101B5" w:rsidR="00C94D54" w:rsidRPr="009740CA" w:rsidRDefault="00C94D54" w:rsidP="00EA380D">
            <w:pPr>
              <w:ind w:right="-121"/>
              <w:rPr>
                <w:rFonts w:ascii="Times New Roman" w:hAnsi="Times New Roman" w:cs="Times New Roman"/>
                <w:b/>
                <w:sz w:val="24"/>
                <w:szCs w:val="24"/>
              </w:rPr>
            </w:pPr>
            <w:r w:rsidRPr="009740CA">
              <w:rPr>
                <w:rFonts w:ascii="Times New Roman" w:hAnsi="Times New Roman" w:cs="Times New Roman"/>
                <w:b/>
                <w:sz w:val="24"/>
                <w:szCs w:val="24"/>
              </w:rPr>
              <w:t>AKTIVNOST</w:t>
            </w:r>
          </w:p>
          <w:p w14:paraId="31DDC710" w14:textId="77777777" w:rsidR="00EA380D" w:rsidRPr="009740CA" w:rsidRDefault="00EA380D" w:rsidP="00EA380D">
            <w:pPr>
              <w:ind w:right="-121"/>
              <w:rPr>
                <w:rFonts w:ascii="Times New Roman" w:hAnsi="Times New Roman" w:cs="Times New Roman"/>
                <w:b/>
                <w:sz w:val="24"/>
                <w:szCs w:val="24"/>
              </w:rPr>
            </w:pPr>
          </w:p>
          <w:p w14:paraId="6FA02434" w14:textId="77777777" w:rsidR="00C94D54" w:rsidRPr="009740CA" w:rsidRDefault="00C94D54" w:rsidP="00EA380D">
            <w:pPr>
              <w:rPr>
                <w:rFonts w:ascii="Times New Roman" w:hAnsi="Times New Roman" w:cs="Times New Roman"/>
                <w:b/>
                <w:sz w:val="24"/>
                <w:szCs w:val="24"/>
              </w:rPr>
            </w:pPr>
          </w:p>
          <w:p w14:paraId="46A3B62A" w14:textId="72E75A90" w:rsidR="00EA380D" w:rsidRPr="009740CA" w:rsidRDefault="00EA380D" w:rsidP="00EA380D">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6DD026FC" w14:textId="242A875B" w:rsidR="00EA380D" w:rsidRPr="009740CA" w:rsidRDefault="00EA380D" w:rsidP="002829D8">
            <w:pPr>
              <w:ind w:right="-108"/>
              <w:rPr>
                <w:rFonts w:ascii="Times New Roman" w:hAnsi="Times New Roman" w:cs="Times New Roman"/>
                <w:b/>
                <w:sz w:val="24"/>
                <w:szCs w:val="24"/>
              </w:rPr>
            </w:pPr>
            <w:r w:rsidRPr="009740CA">
              <w:rPr>
                <w:rFonts w:ascii="Times New Roman" w:hAnsi="Times New Roman" w:cs="Times New Roman"/>
                <w:b/>
                <w:sz w:val="24"/>
                <w:szCs w:val="24"/>
              </w:rPr>
              <w:t>POKAZATELJIMA USPJEŠNOSTI U PRETHODNOJ GODINI</w:t>
            </w:r>
          </w:p>
        </w:tc>
        <w:tc>
          <w:tcPr>
            <w:tcW w:w="8148" w:type="dxa"/>
          </w:tcPr>
          <w:p w14:paraId="2FEA5017" w14:textId="77777777" w:rsidR="002B55FA" w:rsidRPr="009740CA" w:rsidRDefault="002B55FA" w:rsidP="002B55FA">
            <w:pPr>
              <w:jc w:val="both"/>
              <w:rPr>
                <w:rFonts w:ascii="Times New Roman" w:hAnsi="Times New Roman" w:cs="Times New Roman"/>
                <w:sz w:val="24"/>
                <w:szCs w:val="24"/>
              </w:rPr>
            </w:pPr>
            <w:r w:rsidRPr="009740CA">
              <w:rPr>
                <w:rFonts w:ascii="Times New Roman" w:hAnsi="Times New Roman" w:cs="Times New Roman"/>
                <w:sz w:val="24"/>
                <w:szCs w:val="24"/>
              </w:rPr>
              <w:lastRenderedPageBreak/>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w:t>
            </w:r>
            <w:proofErr w:type="spellStart"/>
            <w:r w:rsidRPr="009740CA">
              <w:rPr>
                <w:rFonts w:ascii="Times New Roman" w:hAnsi="Times New Roman" w:cs="Times New Roman"/>
                <w:sz w:val="24"/>
                <w:szCs w:val="24"/>
              </w:rPr>
              <w:t>hidrometerološkog</w:t>
            </w:r>
            <w:proofErr w:type="spellEnd"/>
            <w:r w:rsidRPr="009740CA">
              <w:rPr>
                <w:rFonts w:ascii="Times New Roman" w:hAnsi="Times New Roman" w:cs="Times New Roman"/>
                <w:sz w:val="24"/>
                <w:szCs w:val="24"/>
              </w:rPr>
              <w:t xml:space="preserve"> zavoda koji provodi obranu od tuče na području Republike Hrvatske.</w:t>
            </w:r>
          </w:p>
          <w:p w14:paraId="2E3D5F58" w14:textId="1780FBA4" w:rsidR="005E16B0" w:rsidRPr="009740CA" w:rsidRDefault="002B55FA" w:rsidP="002B55FA">
            <w:pPr>
              <w:jc w:val="both"/>
              <w:rPr>
                <w:rFonts w:ascii="Times New Roman" w:hAnsi="Times New Roman" w:cs="Times New Roman"/>
                <w:sz w:val="24"/>
                <w:szCs w:val="24"/>
              </w:rPr>
            </w:pPr>
            <w:r w:rsidRPr="009740CA">
              <w:rPr>
                <w:rFonts w:ascii="Times New Roman" w:hAnsi="Times New Roman" w:cs="Times New Roman"/>
                <w:sz w:val="24"/>
                <w:szCs w:val="24"/>
              </w:rPr>
              <w:t>Pomoć fizičkim neosiguranim osobama, JLS zahvaćenim prirodnim nepogodama, kao i pomoć poljoprivrednim proizvođačima s područja  županije za zaštitu poljoprivrednih kultura ali druge imovine od vremenske nepogode uzrokovane prirodnom nepogodom.</w:t>
            </w:r>
          </w:p>
          <w:p w14:paraId="4A42705C" w14:textId="77777777" w:rsidR="00AD5651" w:rsidRPr="009740CA" w:rsidRDefault="00AD5651" w:rsidP="002B55FA">
            <w:pPr>
              <w:jc w:val="both"/>
              <w:rPr>
                <w:rFonts w:ascii="Times New Roman" w:hAnsi="Times New Roman" w:cs="Times New Roman"/>
                <w:sz w:val="24"/>
                <w:szCs w:val="24"/>
              </w:rPr>
            </w:pPr>
          </w:p>
          <w:p w14:paraId="792CFA54" w14:textId="2D9D6371" w:rsidR="00A41791" w:rsidRPr="009740CA" w:rsidRDefault="00AD5651" w:rsidP="00C46FCC">
            <w:pPr>
              <w:jc w:val="both"/>
              <w:rPr>
                <w:rFonts w:ascii="Times New Roman" w:hAnsi="Times New Roman" w:cs="Times New Roman"/>
                <w:sz w:val="24"/>
                <w:szCs w:val="24"/>
              </w:rPr>
            </w:pPr>
            <w:r w:rsidRPr="009740CA">
              <w:rPr>
                <w:rFonts w:ascii="Times New Roman" w:hAnsi="Times New Roman" w:cs="Times New Roman"/>
                <w:sz w:val="24"/>
                <w:szCs w:val="24"/>
              </w:rPr>
              <w:t>Hitna sanacija štete na stambenim objektima nužnima za život nastale uslijed jakog olujnog nevremena od 19. i 21. srpnja 2023. godine, a sukladno kriterijima utvrđenima u Odluci o kriterijima za dodjelu sredstava pomoći za ublažavanje i uklanjanje posljedica prirodnih nepogoda nastalih u srpnju 2023. godine („Službeni glasnik Sisačko-moslavačke županije“ 16/23)</w:t>
            </w:r>
            <w:r w:rsidR="002829D8">
              <w:rPr>
                <w:rFonts w:ascii="Times New Roman" w:hAnsi="Times New Roman" w:cs="Times New Roman"/>
                <w:sz w:val="24"/>
                <w:szCs w:val="24"/>
              </w:rPr>
              <w:t>.</w:t>
            </w:r>
          </w:p>
          <w:p w14:paraId="59C9C001" w14:textId="3959098A" w:rsidR="005E16B0" w:rsidRPr="009740CA" w:rsidRDefault="005E16B0" w:rsidP="00C46FCC">
            <w:pPr>
              <w:jc w:val="both"/>
              <w:rPr>
                <w:rFonts w:ascii="Times New Roman" w:hAnsi="Times New Roman" w:cs="Times New Roman"/>
                <w:sz w:val="24"/>
                <w:szCs w:val="24"/>
              </w:rPr>
            </w:pPr>
            <w:r w:rsidRPr="009740CA">
              <w:rPr>
                <w:rFonts w:ascii="Times New Roman" w:hAnsi="Times New Roman" w:cs="Times New Roman"/>
                <w:sz w:val="24"/>
                <w:szCs w:val="24"/>
              </w:rPr>
              <w:lastRenderedPageBreak/>
              <w:t>Zakon o sustavu obrane od tuče operativno provodi Državni hidrometeorološki zavod, a nadzire ga i za njega je nadležno Ministarstvo poljoprivrede. Ministarstvo poljoprivrede još je 2021. godine najavilo kako će u potpunosti ukinuti sustav obrane od tuče jer nije znanstveno dokazana njegova učinkovitost. Međutim u saborsku proceduru, usprkos takvom stavu, nije se uputio prijedlog kako bi se ovaj Zakon stavio izvan snage. Državni hidrometeorološki zavod, bez obzira na još važeći Zakon nije započeo 1. svibnja 2022 godine sezonu obrane od tuče, što predviđa spomenuti Zakon vjerojatno iz razloga što se očekivalo kako će se predmetni Zakon staviti van snage.</w:t>
            </w:r>
            <w:r w:rsidR="00AE493B" w:rsidRPr="009740CA">
              <w:rPr>
                <w:rFonts w:ascii="Times New Roman" w:hAnsi="Times New Roman" w:cs="Times New Roman"/>
                <w:sz w:val="24"/>
                <w:szCs w:val="24"/>
              </w:rPr>
              <w:t xml:space="preserve"> </w:t>
            </w:r>
            <w:r w:rsidRPr="009740CA">
              <w:rPr>
                <w:rFonts w:ascii="Times New Roman" w:hAnsi="Times New Roman" w:cs="Times New Roman"/>
                <w:sz w:val="24"/>
                <w:szCs w:val="24"/>
              </w:rPr>
              <w:t>Međutim, obzirom na velike prirodne nepogode koje su zadesile Republiku Hrvatsku  i u 2022. godini i 2023. godini Državni hidrometeorološki zavod potvrdio je kako se Zakon obrane od tuče ipak ne ukida.</w:t>
            </w:r>
            <w:r w:rsidR="00C94D54" w:rsidRPr="009740CA">
              <w:rPr>
                <w:rFonts w:ascii="Times New Roman" w:hAnsi="Times New Roman" w:cs="Times New Roman"/>
                <w:sz w:val="24"/>
                <w:szCs w:val="24"/>
              </w:rPr>
              <w:t xml:space="preserve"> </w:t>
            </w:r>
            <w:r w:rsidRPr="009740CA">
              <w:rPr>
                <w:rFonts w:ascii="Times New Roman" w:hAnsi="Times New Roman" w:cs="Times New Roman"/>
                <w:sz w:val="24"/>
                <w:szCs w:val="24"/>
              </w:rPr>
              <w:t>Operativna obrana od tuče započela je u lipnju 2023. godine  na cijelom branjenom području, odnosno, na području dvanaest županija i Grada Zagreba. Iz toga razloga Sisačko-moslavačka županija je za provođenje sustava obrane od tuče u 2023. godini sufinancirala Državnom hidrometeorološki zavodu obranu od tuče na svom području</w:t>
            </w:r>
            <w:r w:rsidR="00C46FCC" w:rsidRPr="009740CA">
              <w:rPr>
                <w:rFonts w:ascii="Times New Roman" w:hAnsi="Times New Roman" w:cs="Times New Roman"/>
                <w:sz w:val="24"/>
                <w:szCs w:val="24"/>
              </w:rPr>
              <w:t xml:space="preserve"> sukladno Zakonu o sustavu obrane od tuče ( „Narodne novine“, broj 53/01 i 55/07).</w:t>
            </w:r>
          </w:p>
          <w:p w14:paraId="0957560F" w14:textId="77777777" w:rsidR="00AD5651" w:rsidRPr="009740CA" w:rsidRDefault="00AD5651" w:rsidP="00AD5651">
            <w:pPr>
              <w:jc w:val="both"/>
              <w:rPr>
                <w:rFonts w:ascii="Times New Roman" w:hAnsi="Times New Roman" w:cs="Times New Roman"/>
                <w:sz w:val="24"/>
                <w:szCs w:val="24"/>
              </w:rPr>
            </w:pPr>
          </w:p>
          <w:p w14:paraId="6F014E3B" w14:textId="5976C045" w:rsidR="00AD5651" w:rsidRPr="009740CA" w:rsidRDefault="00AD5651" w:rsidP="00AD5651">
            <w:pPr>
              <w:jc w:val="both"/>
              <w:rPr>
                <w:rFonts w:ascii="Times New Roman" w:hAnsi="Times New Roman" w:cs="Times New Roman"/>
                <w:sz w:val="24"/>
                <w:szCs w:val="24"/>
              </w:rPr>
            </w:pPr>
            <w:r w:rsidRPr="009740CA">
              <w:rPr>
                <w:rFonts w:ascii="Times New Roman" w:hAnsi="Times New Roman" w:cs="Times New Roman"/>
                <w:sz w:val="24"/>
                <w:szCs w:val="24"/>
              </w:rPr>
              <w:t>Uslijed olujnog nevremena koje je pogodilo Sisačko-moslavačku županiju u vremenskom razdoblju od 19. srpnja do 22. srpnja 2023. godine nastale su velike štete na stambenim i gospodarskim objektima, javnoj, kulturnoj i sakralnoj infrastrukturi te poljoprivredi. Sisačko-moslavačka županija proglasio je prirodnu nepogodu za gradove Sisak, Kutina, Popovača, Novska, Hrvatska Kostajnica, Petrinja i općine Lipovljani, Velika Ludina, Lekenik, Sunja i Jasenovac (‘‘Službeni glasnik Sisačko-moslavačke županije’’ broj 10/2023).</w:t>
            </w:r>
          </w:p>
          <w:p w14:paraId="20232D0A" w14:textId="77777777" w:rsidR="00AD5651" w:rsidRPr="009740CA" w:rsidRDefault="00AD5651" w:rsidP="00AD5651">
            <w:pPr>
              <w:jc w:val="both"/>
              <w:rPr>
                <w:rFonts w:ascii="Times New Roman" w:hAnsi="Times New Roman" w:cs="Times New Roman"/>
                <w:sz w:val="24"/>
                <w:szCs w:val="24"/>
              </w:rPr>
            </w:pPr>
            <w:r w:rsidRPr="009740CA">
              <w:rPr>
                <w:rFonts w:ascii="Times New Roman" w:hAnsi="Times New Roman" w:cs="Times New Roman"/>
                <w:sz w:val="24"/>
                <w:szCs w:val="24"/>
              </w:rPr>
              <w:t>Gradska i Općinska povjerenstva za procjenu šteta od prirodnih nepogoda su nakon nepogoda izradila preliminarne procjene šteta koje značajno premašuju kapacitete proračuna pogođenih gradova, općina i županije. Slijedom navedenog, Župan Sisačko-moslavačke  županije je 25. srpnja 2023. godine uputio zamolbu Vladi Republike Hrvatske za pomoć u sanaciji šteta.</w:t>
            </w:r>
          </w:p>
          <w:p w14:paraId="00839900" w14:textId="77777777" w:rsidR="00AD5651" w:rsidRPr="009740CA" w:rsidRDefault="00AD5651" w:rsidP="00AD5651">
            <w:pPr>
              <w:jc w:val="both"/>
              <w:rPr>
                <w:rFonts w:ascii="Times New Roman" w:hAnsi="Times New Roman" w:cs="Times New Roman"/>
                <w:sz w:val="24"/>
                <w:szCs w:val="24"/>
              </w:rPr>
            </w:pPr>
            <w:r w:rsidRPr="009740CA">
              <w:rPr>
                <w:rFonts w:ascii="Times New Roman" w:hAnsi="Times New Roman" w:cs="Times New Roman"/>
                <w:sz w:val="24"/>
                <w:szCs w:val="24"/>
              </w:rPr>
              <w:t>Vlada Republike Hrvatske na sjednici održanoj 27. srpnja 2023. godine, između ostalog, donijela Rješenje o odobrenju sredstava na teret Proračunske zalihe Državnog proračuna Republike Hrvatske za 2023. godinu KLASA: 400-06/23-02/03, URBROJ: 50301-05/27-23-2 od 27. srpnja 2023. godine za hitnu sanaciju šteta na stambenim objektima nužnima za život.  Navedenim Rješenjem Sisačko-moslavačkoj županiji odobreno je 252.827,00 eura.</w:t>
            </w:r>
          </w:p>
          <w:p w14:paraId="214C523A" w14:textId="0275AD1E" w:rsidR="001C7EF3" w:rsidRPr="009740CA" w:rsidRDefault="001C7EF3" w:rsidP="000353C4">
            <w:pPr>
              <w:jc w:val="both"/>
              <w:rPr>
                <w:rFonts w:ascii="Times New Roman" w:hAnsi="Times New Roman" w:cs="Times New Roman"/>
                <w:i/>
                <w:sz w:val="24"/>
                <w:szCs w:val="24"/>
              </w:rPr>
            </w:pPr>
          </w:p>
          <w:p w14:paraId="25A55F44" w14:textId="79E3554D" w:rsidR="000353C4" w:rsidRPr="00637D04" w:rsidRDefault="00C94D54" w:rsidP="000353C4">
            <w:pPr>
              <w:jc w:val="both"/>
              <w:rPr>
                <w:rFonts w:ascii="Times New Roman" w:hAnsi="Times New Roman" w:cs="Times New Roman"/>
                <w:b/>
                <w:bCs/>
                <w:i/>
                <w:sz w:val="24"/>
                <w:szCs w:val="24"/>
              </w:rPr>
            </w:pPr>
            <w:r w:rsidRPr="00637D04">
              <w:rPr>
                <w:rFonts w:ascii="Times New Roman" w:hAnsi="Times New Roman" w:cs="Times New Roman"/>
                <w:b/>
                <w:bCs/>
                <w:i/>
                <w:sz w:val="24"/>
                <w:szCs w:val="24"/>
              </w:rPr>
              <w:t xml:space="preserve">Obrana od tuče </w:t>
            </w:r>
            <w:r w:rsidR="00A41791" w:rsidRPr="00637D04">
              <w:rPr>
                <w:rFonts w:ascii="Times New Roman" w:hAnsi="Times New Roman" w:cs="Times New Roman"/>
                <w:b/>
                <w:bCs/>
                <w:i/>
                <w:sz w:val="24"/>
                <w:szCs w:val="24"/>
              </w:rPr>
              <w:t>6.636,14 €</w:t>
            </w:r>
          </w:p>
          <w:p w14:paraId="158FF6A9" w14:textId="034DEA25" w:rsidR="002B55FA" w:rsidRPr="00637D04" w:rsidRDefault="00C94D54" w:rsidP="000353C4">
            <w:pPr>
              <w:jc w:val="both"/>
              <w:rPr>
                <w:rFonts w:ascii="Times New Roman" w:hAnsi="Times New Roman" w:cs="Times New Roman"/>
                <w:b/>
                <w:bCs/>
                <w:i/>
                <w:sz w:val="24"/>
                <w:szCs w:val="24"/>
              </w:rPr>
            </w:pPr>
            <w:r w:rsidRPr="00637D04">
              <w:rPr>
                <w:rFonts w:ascii="Times New Roman" w:hAnsi="Times New Roman" w:cs="Times New Roman"/>
                <w:b/>
                <w:bCs/>
                <w:i/>
                <w:sz w:val="24"/>
                <w:szCs w:val="24"/>
              </w:rPr>
              <w:t>Pomoć u slučaju elementarne nepogode</w:t>
            </w:r>
            <w:r w:rsidR="00A41791" w:rsidRPr="00637D04">
              <w:rPr>
                <w:rFonts w:ascii="Times New Roman" w:hAnsi="Times New Roman" w:cs="Times New Roman"/>
                <w:b/>
                <w:bCs/>
                <w:i/>
                <w:sz w:val="24"/>
                <w:szCs w:val="24"/>
              </w:rPr>
              <w:t xml:space="preserve"> 252.827,00 €</w:t>
            </w:r>
          </w:p>
          <w:p w14:paraId="55F324FD" w14:textId="09FCB794" w:rsidR="00C46FCC" w:rsidRPr="002829D8" w:rsidRDefault="00C94D54" w:rsidP="002B55FA">
            <w:pPr>
              <w:jc w:val="both"/>
              <w:rPr>
                <w:rFonts w:ascii="Times New Roman" w:hAnsi="Times New Roman" w:cs="Times New Roman"/>
                <w:b/>
                <w:sz w:val="24"/>
                <w:szCs w:val="24"/>
              </w:rPr>
            </w:pPr>
            <w:r w:rsidRPr="009740CA">
              <w:rPr>
                <w:rFonts w:ascii="Times New Roman" w:hAnsi="Times New Roman" w:cs="Times New Roman"/>
                <w:b/>
                <w:sz w:val="24"/>
                <w:szCs w:val="24"/>
              </w:rPr>
              <w:t xml:space="preserve"> </w:t>
            </w:r>
          </w:p>
          <w:p w14:paraId="21FBB76B" w14:textId="274EECC6" w:rsidR="00C46FCC" w:rsidRPr="009740CA" w:rsidRDefault="00C46FCC" w:rsidP="00C46FCC">
            <w:pPr>
              <w:jc w:val="both"/>
              <w:rPr>
                <w:rFonts w:ascii="Times New Roman" w:hAnsi="Times New Roman" w:cs="Times New Roman"/>
                <w:sz w:val="24"/>
                <w:szCs w:val="24"/>
              </w:rPr>
            </w:pPr>
            <w:r w:rsidRPr="009740CA">
              <w:rPr>
                <w:rFonts w:ascii="Times New Roman" w:hAnsi="Times New Roman" w:cs="Times New Roman"/>
                <w:sz w:val="24"/>
                <w:szCs w:val="24"/>
              </w:rPr>
              <w:t xml:space="preserve">Iskustva poljoprivrednika, građana  pokazuju kako je obrana od tuče učinkovita. </w:t>
            </w:r>
            <w:r w:rsidR="00B96276" w:rsidRPr="009740CA">
              <w:rPr>
                <w:rFonts w:ascii="Times New Roman" w:hAnsi="Times New Roman" w:cs="Times New Roman"/>
                <w:sz w:val="24"/>
                <w:szCs w:val="24"/>
              </w:rPr>
              <w:t>M</w:t>
            </w:r>
            <w:r w:rsidRPr="009740CA">
              <w:rPr>
                <w:rFonts w:ascii="Times New Roman" w:hAnsi="Times New Roman" w:cs="Times New Roman"/>
                <w:sz w:val="24"/>
                <w:szCs w:val="24"/>
              </w:rPr>
              <w:t xml:space="preserve">ogućnost smanjenja zrna tuče uz povećanu koncentraciju aerosola </w:t>
            </w:r>
            <w:r w:rsidR="00B96276" w:rsidRPr="009740CA">
              <w:rPr>
                <w:rFonts w:ascii="Times New Roman" w:hAnsi="Times New Roman" w:cs="Times New Roman"/>
                <w:sz w:val="24"/>
                <w:szCs w:val="24"/>
              </w:rPr>
              <w:t>moguća je i učinkovita te djelotvorna u zaštiti imovine, a e</w:t>
            </w:r>
            <w:r w:rsidRPr="009740CA">
              <w:rPr>
                <w:rFonts w:ascii="Times New Roman" w:hAnsi="Times New Roman" w:cs="Times New Roman"/>
                <w:sz w:val="24"/>
                <w:szCs w:val="24"/>
              </w:rPr>
              <w:t xml:space="preserve">konomska opravdanost sustava obrane od tuče </w:t>
            </w:r>
            <w:r w:rsidR="00B96276" w:rsidRPr="009740CA">
              <w:rPr>
                <w:rFonts w:ascii="Times New Roman" w:hAnsi="Times New Roman" w:cs="Times New Roman"/>
                <w:sz w:val="24"/>
                <w:szCs w:val="24"/>
              </w:rPr>
              <w:t>je opravdana</w:t>
            </w:r>
            <w:r w:rsidRPr="009740CA">
              <w:rPr>
                <w:rFonts w:ascii="Times New Roman" w:hAnsi="Times New Roman" w:cs="Times New Roman"/>
                <w:sz w:val="24"/>
                <w:szCs w:val="24"/>
              </w:rPr>
              <w:t>.</w:t>
            </w:r>
          </w:p>
          <w:p w14:paraId="7AEE8C84" w14:textId="77777777" w:rsidR="002B55FA" w:rsidRPr="009740CA" w:rsidRDefault="00C46FCC" w:rsidP="00B96276">
            <w:pPr>
              <w:jc w:val="both"/>
              <w:rPr>
                <w:rFonts w:ascii="Times New Roman" w:hAnsi="Times New Roman" w:cs="Times New Roman"/>
                <w:sz w:val="24"/>
                <w:szCs w:val="24"/>
              </w:rPr>
            </w:pPr>
            <w:r w:rsidRPr="009740CA">
              <w:rPr>
                <w:rFonts w:ascii="Times New Roman" w:hAnsi="Times New Roman" w:cs="Times New Roman"/>
                <w:sz w:val="24"/>
                <w:szCs w:val="24"/>
              </w:rPr>
              <w:t xml:space="preserve">Uzevši u obzir sve gore navedeno kao </w:t>
            </w:r>
            <w:r w:rsidR="00B96276" w:rsidRPr="009740CA">
              <w:rPr>
                <w:rFonts w:ascii="Times New Roman" w:hAnsi="Times New Roman" w:cs="Times New Roman"/>
                <w:sz w:val="24"/>
                <w:szCs w:val="24"/>
              </w:rPr>
              <w:t xml:space="preserve">Sisačko-moslavačka županija je u tu svrhu izdvojila </w:t>
            </w:r>
            <w:r w:rsidR="002B55FA" w:rsidRPr="009740CA">
              <w:rPr>
                <w:rFonts w:ascii="Times New Roman" w:hAnsi="Times New Roman" w:cs="Times New Roman"/>
                <w:sz w:val="24"/>
                <w:szCs w:val="24"/>
              </w:rPr>
              <w:t>6.636,14 €.</w:t>
            </w:r>
          </w:p>
          <w:p w14:paraId="25996BA0" w14:textId="77777777" w:rsidR="00652D04" w:rsidRPr="009740CA" w:rsidRDefault="00652D04" w:rsidP="00652D04">
            <w:pPr>
              <w:spacing w:line="276" w:lineRule="auto"/>
              <w:jc w:val="both"/>
              <w:rPr>
                <w:rFonts w:ascii="Times New Roman" w:hAnsi="Times New Roman" w:cs="Times New Roman"/>
                <w:sz w:val="24"/>
                <w:szCs w:val="24"/>
                <w:lang w:val="hr-BA"/>
              </w:rPr>
            </w:pPr>
          </w:p>
          <w:p w14:paraId="3EFDAD7D" w14:textId="44B3B78F" w:rsidR="00652D04" w:rsidRPr="009740CA" w:rsidRDefault="002829D8" w:rsidP="00652D04">
            <w:pPr>
              <w:spacing w:line="276"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Sukladno </w:t>
            </w:r>
            <w:r w:rsidR="00652D04" w:rsidRPr="009740CA">
              <w:rPr>
                <w:rFonts w:ascii="Times New Roman" w:hAnsi="Times New Roman" w:cs="Times New Roman"/>
                <w:sz w:val="24"/>
                <w:szCs w:val="24"/>
                <w:lang w:val="hr-BA"/>
              </w:rPr>
              <w:t>Zakon</w:t>
            </w:r>
            <w:r>
              <w:rPr>
                <w:rFonts w:ascii="Times New Roman" w:hAnsi="Times New Roman" w:cs="Times New Roman"/>
                <w:sz w:val="24"/>
                <w:szCs w:val="24"/>
                <w:lang w:val="hr-BA"/>
              </w:rPr>
              <w:t>u</w:t>
            </w:r>
            <w:r w:rsidR="00652D04" w:rsidRPr="009740CA">
              <w:rPr>
                <w:rFonts w:ascii="Times New Roman" w:hAnsi="Times New Roman" w:cs="Times New Roman"/>
                <w:sz w:val="24"/>
                <w:szCs w:val="24"/>
                <w:lang w:val="hr-BA"/>
              </w:rPr>
              <w:t xml:space="preserve"> o ublažavanju i uklanjanju posljedica prirodnih nepogoda (</w:t>
            </w:r>
            <w:r>
              <w:rPr>
                <w:rFonts w:ascii="Times New Roman" w:hAnsi="Times New Roman" w:cs="Times New Roman"/>
                <w:sz w:val="24"/>
                <w:szCs w:val="24"/>
                <w:lang w:val="hr-BA"/>
              </w:rPr>
              <w:t>„</w:t>
            </w:r>
            <w:r w:rsidR="00652D04" w:rsidRPr="009740CA">
              <w:rPr>
                <w:rFonts w:ascii="Times New Roman" w:hAnsi="Times New Roman" w:cs="Times New Roman"/>
                <w:sz w:val="24"/>
                <w:szCs w:val="24"/>
                <w:lang w:val="hr-BA"/>
              </w:rPr>
              <w:t>Narodne novine</w:t>
            </w:r>
            <w:r>
              <w:rPr>
                <w:rFonts w:ascii="Times New Roman" w:hAnsi="Times New Roman" w:cs="Times New Roman"/>
                <w:sz w:val="24"/>
                <w:szCs w:val="24"/>
                <w:lang w:val="hr-BA"/>
              </w:rPr>
              <w:t>“</w:t>
            </w:r>
            <w:r w:rsidR="00652D04" w:rsidRPr="009740CA">
              <w:rPr>
                <w:rFonts w:ascii="Times New Roman" w:hAnsi="Times New Roman" w:cs="Times New Roman"/>
                <w:sz w:val="24"/>
                <w:szCs w:val="24"/>
                <w:lang w:val="hr-BA"/>
              </w:rPr>
              <w:t xml:space="preserve">, broj 16/2019) i evidentiranim </w:t>
            </w:r>
            <w:r>
              <w:rPr>
                <w:rFonts w:ascii="Times New Roman" w:hAnsi="Times New Roman" w:cs="Times New Roman"/>
                <w:sz w:val="24"/>
                <w:szCs w:val="24"/>
                <w:lang w:val="hr-BA"/>
              </w:rPr>
              <w:t xml:space="preserve">prijavama </w:t>
            </w:r>
            <w:r w:rsidR="00652D04" w:rsidRPr="009740CA">
              <w:rPr>
                <w:rFonts w:ascii="Times New Roman" w:hAnsi="Times New Roman" w:cs="Times New Roman"/>
                <w:sz w:val="24"/>
                <w:szCs w:val="24"/>
                <w:lang w:val="hr-BA"/>
              </w:rPr>
              <w:t xml:space="preserve">u Registru šteta od </w:t>
            </w:r>
            <w:r w:rsidR="00652D04" w:rsidRPr="009740CA">
              <w:rPr>
                <w:rFonts w:ascii="Times New Roman" w:hAnsi="Times New Roman" w:cs="Times New Roman"/>
                <w:sz w:val="24"/>
                <w:szCs w:val="24"/>
                <w:lang w:val="hr-BA"/>
              </w:rPr>
              <w:lastRenderedPageBreak/>
              <w:t>prirodnih nepogoda, ukupna šteta nastala uslijed navedenih prirodnih nepogoda iznosi  25.514.806,19 €, i to:</w:t>
            </w:r>
          </w:p>
          <w:p w14:paraId="24F56F9A" w14:textId="3F536302" w:rsidR="00652D04" w:rsidRPr="009740CA" w:rsidRDefault="00652D04" w:rsidP="00652D04">
            <w:pPr>
              <w:spacing w:line="276" w:lineRule="auto"/>
              <w:jc w:val="center"/>
              <w:rPr>
                <w:rFonts w:ascii="Times New Roman" w:hAnsi="Times New Roman" w:cs="Times New Roman"/>
                <w:sz w:val="24"/>
                <w:szCs w:val="24"/>
                <w:lang w:val="hr-BA"/>
              </w:rPr>
            </w:pPr>
            <w:r w:rsidRPr="009740CA">
              <w:rPr>
                <w:rFonts w:ascii="Times New Roman" w:hAnsi="Times New Roman" w:cs="Times New Roman"/>
                <w:noProof/>
                <w:sz w:val="24"/>
                <w:szCs w:val="24"/>
                <w:lang w:eastAsia="hr-HR"/>
              </w:rPr>
              <w:drawing>
                <wp:inline distT="0" distB="0" distL="0" distR="0" wp14:anchorId="5C705413" wp14:editId="1FB008EE">
                  <wp:extent cx="2200275" cy="1584325"/>
                  <wp:effectExtent l="57150" t="57150" r="47625" b="34925"/>
                  <wp:docPr id="1737468532" name="Slika 1737468532"/>
                  <wp:cNvGraphicFramePr/>
                  <a:graphic xmlns:a="http://schemas.openxmlformats.org/drawingml/2006/main">
                    <a:graphicData uri="http://schemas.openxmlformats.org/drawingml/2006/picture">
                      <pic:pic xmlns:pic="http://schemas.openxmlformats.org/drawingml/2006/picture">
                        <pic:nvPicPr>
                          <pic:cNvPr id="1737468532" name="Slika 1"/>
                          <pic:cNvPicPr/>
                        </pic:nvPicPr>
                        <pic:blipFill rotWithShape="1">
                          <a:blip r:embed="rId8" cstate="print">
                            <a:extLst>
                              <a:ext uri="{28A0092B-C50C-407E-A947-70E740481C1C}">
                                <a14:useLocalDpi xmlns:a14="http://schemas.microsoft.com/office/drawing/2010/main" val="0"/>
                              </a:ext>
                            </a:extLst>
                          </a:blip>
                          <a:srcRect l="31238" t="9006" r="29092" b="70877"/>
                          <a:stretch/>
                        </pic:blipFill>
                        <pic:spPr bwMode="auto">
                          <a:xfrm>
                            <a:off x="0" y="0"/>
                            <a:ext cx="2169795" cy="1554480"/>
                          </a:xfrm>
                          <a:prstGeom prst="rect">
                            <a:avLst/>
                          </a:prstGeom>
                          <a:noFill/>
                          <a:ln>
                            <a:noFill/>
                          </a:ln>
                          <a:scene3d>
                            <a:camera prst="orthographicFront">
                              <a:rot lat="0" lon="21594000" rev="0"/>
                            </a:camera>
                            <a:lightRig rig="threePt" dir="t"/>
                          </a:scene3d>
                          <a:sp3d z="-6350"/>
                          <a:extLst>
                            <a:ext uri="{53640926-AAD7-44D8-BBD7-CCE9431645EC}">
                              <a14:shadowObscured xmlns:a14="http://schemas.microsoft.com/office/drawing/2010/main"/>
                            </a:ext>
                          </a:extLst>
                        </pic:spPr>
                      </pic:pic>
                    </a:graphicData>
                  </a:graphic>
                </wp:inline>
              </w:drawing>
            </w:r>
          </w:p>
          <w:p w14:paraId="76C71C97" w14:textId="77777777" w:rsidR="00652D04" w:rsidRPr="009740CA" w:rsidRDefault="00652D04" w:rsidP="00652D04">
            <w:pPr>
              <w:spacing w:line="276" w:lineRule="auto"/>
              <w:jc w:val="both"/>
              <w:rPr>
                <w:rFonts w:ascii="Times New Roman" w:hAnsi="Times New Roman" w:cs="Times New Roman"/>
                <w:sz w:val="24"/>
                <w:szCs w:val="24"/>
              </w:rPr>
            </w:pPr>
            <w:r w:rsidRPr="009740CA">
              <w:rPr>
                <w:rFonts w:ascii="Times New Roman" w:hAnsi="Times New Roman" w:cs="Times New Roman"/>
                <w:sz w:val="24"/>
                <w:szCs w:val="24"/>
              </w:rPr>
              <w:t xml:space="preserve">Nadalje, u evidentiranim prijavama čak 8,6 </w:t>
            </w:r>
            <w:proofErr w:type="spellStart"/>
            <w:r w:rsidRPr="009740CA">
              <w:rPr>
                <w:rFonts w:ascii="Times New Roman" w:hAnsi="Times New Roman" w:cs="Times New Roman"/>
                <w:sz w:val="24"/>
                <w:szCs w:val="24"/>
              </w:rPr>
              <w:t>mil</w:t>
            </w:r>
            <w:proofErr w:type="spellEnd"/>
            <w:r w:rsidRPr="009740CA">
              <w:rPr>
                <w:rFonts w:ascii="Times New Roman" w:hAnsi="Times New Roman" w:cs="Times New Roman"/>
                <w:sz w:val="24"/>
                <w:szCs w:val="24"/>
              </w:rPr>
              <w:t xml:space="preserve"> eura se odnosi na prijave od strane fizičkih osoba dok su štete u visini od 16,9 </w:t>
            </w:r>
            <w:proofErr w:type="spellStart"/>
            <w:r w:rsidRPr="009740CA">
              <w:rPr>
                <w:rFonts w:ascii="Times New Roman" w:hAnsi="Times New Roman" w:cs="Times New Roman"/>
                <w:sz w:val="24"/>
                <w:szCs w:val="24"/>
              </w:rPr>
              <w:t>mil</w:t>
            </w:r>
            <w:proofErr w:type="spellEnd"/>
            <w:r w:rsidRPr="009740CA">
              <w:rPr>
                <w:rFonts w:ascii="Times New Roman" w:hAnsi="Times New Roman" w:cs="Times New Roman"/>
                <w:sz w:val="24"/>
                <w:szCs w:val="24"/>
              </w:rPr>
              <w:t xml:space="preserve"> eura prijavili gospodarstvenici, tijela javne vlasti i neprofitne organizacije, odnosno:</w:t>
            </w:r>
          </w:p>
          <w:p w14:paraId="4FA0CF28" w14:textId="0F957800" w:rsidR="00652D04" w:rsidRPr="009740CA" w:rsidRDefault="00652D04" w:rsidP="00652D04">
            <w:pPr>
              <w:spacing w:line="276" w:lineRule="auto"/>
              <w:jc w:val="center"/>
              <w:rPr>
                <w:rFonts w:ascii="Times New Roman" w:hAnsi="Times New Roman" w:cs="Times New Roman"/>
                <w:sz w:val="24"/>
                <w:szCs w:val="24"/>
              </w:rPr>
            </w:pPr>
            <w:r w:rsidRPr="009740CA">
              <w:rPr>
                <w:rFonts w:ascii="Times New Roman" w:hAnsi="Times New Roman" w:cs="Times New Roman"/>
                <w:noProof/>
                <w:sz w:val="24"/>
                <w:szCs w:val="24"/>
                <w:lang w:eastAsia="hr-HR"/>
              </w:rPr>
              <w:drawing>
                <wp:inline distT="0" distB="0" distL="0" distR="0" wp14:anchorId="5C5631A5" wp14:editId="77338C2C">
                  <wp:extent cx="2435225" cy="633730"/>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9">
                            <a:extLst>
                              <a:ext uri="{28A0092B-C50C-407E-A947-70E740481C1C}">
                                <a14:useLocalDpi xmlns:a14="http://schemas.microsoft.com/office/drawing/2010/main" val="0"/>
                              </a:ext>
                            </a:extLst>
                          </a:blip>
                          <a:srcRect l="29916" t="9006" r="27769" b="83157"/>
                          <a:stretch>
                            <a:fillRect/>
                          </a:stretch>
                        </pic:blipFill>
                        <pic:spPr bwMode="auto">
                          <a:xfrm>
                            <a:off x="0" y="0"/>
                            <a:ext cx="2435225" cy="633730"/>
                          </a:xfrm>
                          <a:prstGeom prst="rect">
                            <a:avLst/>
                          </a:prstGeom>
                          <a:noFill/>
                          <a:ln>
                            <a:noFill/>
                          </a:ln>
                        </pic:spPr>
                      </pic:pic>
                    </a:graphicData>
                  </a:graphic>
                </wp:inline>
              </w:drawing>
            </w:r>
          </w:p>
          <w:p w14:paraId="67380693" w14:textId="10561BB6" w:rsidR="00652D04" w:rsidRPr="009740CA" w:rsidRDefault="00652D04" w:rsidP="00652D04">
            <w:pPr>
              <w:spacing w:line="276" w:lineRule="auto"/>
              <w:jc w:val="both"/>
              <w:rPr>
                <w:rFonts w:ascii="Times New Roman" w:hAnsi="Times New Roman" w:cs="Times New Roman"/>
                <w:sz w:val="24"/>
                <w:szCs w:val="24"/>
              </w:rPr>
            </w:pPr>
            <w:r w:rsidRPr="009740CA">
              <w:rPr>
                <w:rFonts w:ascii="Times New Roman" w:hAnsi="Times New Roman" w:cs="Times New Roman"/>
                <w:sz w:val="24"/>
                <w:szCs w:val="24"/>
              </w:rPr>
              <w:t>U registru je evidentirano ukupno 2.723.191,23 eura šteta na obiteljskim i višestambenim zgradama koje su u vlasništvu pravnih i fizičkih osoba, odnosno:</w:t>
            </w:r>
          </w:p>
          <w:p w14:paraId="6B611575" w14:textId="5DF86897" w:rsidR="00652D04" w:rsidRPr="009740CA" w:rsidRDefault="00652D04" w:rsidP="00652D04">
            <w:pPr>
              <w:spacing w:line="276" w:lineRule="auto"/>
              <w:jc w:val="center"/>
              <w:rPr>
                <w:rFonts w:ascii="Times New Roman" w:hAnsi="Times New Roman" w:cs="Times New Roman"/>
                <w:sz w:val="24"/>
                <w:szCs w:val="24"/>
              </w:rPr>
            </w:pPr>
            <w:r w:rsidRPr="009740CA">
              <w:rPr>
                <w:rFonts w:ascii="Times New Roman" w:hAnsi="Times New Roman" w:cs="Times New Roman"/>
                <w:noProof/>
                <w:sz w:val="24"/>
                <w:szCs w:val="24"/>
                <w:lang w:eastAsia="hr-HR"/>
              </w:rPr>
              <w:drawing>
                <wp:inline distT="0" distB="0" distL="0" distR="0" wp14:anchorId="71BB717D" wp14:editId="6C3C3CE1">
                  <wp:extent cx="2462530" cy="6159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0" cstate="print">
                            <a:extLst>
                              <a:ext uri="{28A0092B-C50C-407E-A947-70E740481C1C}">
                                <a14:useLocalDpi xmlns:a14="http://schemas.microsoft.com/office/drawing/2010/main" val="0"/>
                              </a:ext>
                            </a:extLst>
                          </a:blip>
                          <a:srcRect l="29257" t="9357" r="27934" b="83041"/>
                          <a:stretch>
                            <a:fillRect/>
                          </a:stretch>
                        </pic:blipFill>
                        <pic:spPr bwMode="auto">
                          <a:xfrm>
                            <a:off x="0" y="0"/>
                            <a:ext cx="2462530" cy="615950"/>
                          </a:xfrm>
                          <a:prstGeom prst="rect">
                            <a:avLst/>
                          </a:prstGeom>
                          <a:noFill/>
                          <a:ln>
                            <a:noFill/>
                          </a:ln>
                        </pic:spPr>
                      </pic:pic>
                    </a:graphicData>
                  </a:graphic>
                </wp:inline>
              </w:drawing>
            </w:r>
          </w:p>
          <w:p w14:paraId="35BD2693" w14:textId="01F5BE3D" w:rsidR="00652D04" w:rsidRPr="002829D8" w:rsidRDefault="00652D04" w:rsidP="002829D8">
            <w:pPr>
              <w:spacing w:line="276" w:lineRule="auto"/>
              <w:jc w:val="both"/>
              <w:rPr>
                <w:rFonts w:ascii="Times New Roman" w:hAnsi="Times New Roman" w:cs="Times New Roman"/>
                <w:sz w:val="24"/>
                <w:szCs w:val="24"/>
              </w:rPr>
            </w:pPr>
            <w:r w:rsidRPr="009740CA">
              <w:rPr>
                <w:rFonts w:ascii="Times New Roman" w:hAnsi="Times New Roman" w:cs="Times New Roman"/>
                <w:sz w:val="24"/>
                <w:szCs w:val="24"/>
              </w:rPr>
              <w:t>Od ukupno evidentiranih šteta neosiguranih je 93% objekata, odnosno na takvim objektima iznosi 2.507.540,39 eura.</w:t>
            </w:r>
          </w:p>
          <w:p w14:paraId="347DAB1F" w14:textId="77777777" w:rsidR="00652D04" w:rsidRPr="009740CA" w:rsidRDefault="00652D04" w:rsidP="00652D04">
            <w:pPr>
              <w:spacing w:after="200" w:line="276" w:lineRule="auto"/>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Sukladno navedenom, a na temelju zaključaka sa sastanaka sa čelnicima jedinica lokalne samouprave te podataka iz Registra šteta, a s obzirom da su osigurana sredstva namijenjena sanaciji šteta na stambenim objektima nužnim za život, ovom Odlukom predlaže se da se osiguranih 252.827,00 eura rasporedi po sljedećim kriterijima:</w:t>
            </w:r>
          </w:p>
          <w:p w14:paraId="6574895B" w14:textId="580B778F" w:rsidR="00652D04" w:rsidRPr="009740CA" w:rsidRDefault="00652D04" w:rsidP="00652D04">
            <w:pPr>
              <w:spacing w:after="200" w:line="276" w:lineRule="auto"/>
              <w:ind w:firstLine="567"/>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w:t>
            </w:r>
            <w:r w:rsidRPr="009740CA">
              <w:rPr>
                <w:rFonts w:ascii="Times New Roman" w:eastAsia="Calibri" w:hAnsi="Times New Roman" w:cs="Times New Roman"/>
                <w:sz w:val="24"/>
                <w:szCs w:val="24"/>
              </w:rPr>
              <w:tab/>
              <w:t>do 10,08% iznosa prijavljenih šteta na obiteljskim i višestambenim neosiguranim objektima u vlasništvu fizičkih osoba</w:t>
            </w:r>
            <w:r w:rsidR="002F2133" w:rsidRPr="009740CA">
              <w:rPr>
                <w:rFonts w:ascii="Times New Roman" w:eastAsia="Calibri" w:hAnsi="Times New Roman" w:cs="Times New Roman"/>
                <w:sz w:val="24"/>
                <w:szCs w:val="24"/>
              </w:rPr>
              <w:t>.</w:t>
            </w:r>
          </w:p>
        </w:tc>
      </w:tr>
      <w:tr w:rsidR="00EA380D" w:rsidRPr="009740CA" w14:paraId="060ED03A" w14:textId="77777777" w:rsidTr="00637D04">
        <w:tc>
          <w:tcPr>
            <w:tcW w:w="2127" w:type="dxa"/>
          </w:tcPr>
          <w:p w14:paraId="44B81012" w14:textId="0EA25723" w:rsidR="00EA380D" w:rsidRPr="009740CA" w:rsidRDefault="00EA380D" w:rsidP="00EA380D">
            <w:pPr>
              <w:rPr>
                <w:rFonts w:ascii="Times New Roman" w:hAnsi="Times New Roman" w:cs="Times New Roman"/>
                <w:b/>
                <w:color w:val="70AD47" w:themeColor="accent6"/>
                <w:sz w:val="24"/>
                <w:szCs w:val="24"/>
              </w:rPr>
            </w:pPr>
            <w:r w:rsidRPr="009740CA">
              <w:rPr>
                <w:rFonts w:ascii="Times New Roman" w:hAnsi="Times New Roman" w:cs="Times New Roman"/>
                <w:b/>
                <w:sz w:val="24"/>
                <w:szCs w:val="24"/>
              </w:rPr>
              <w:lastRenderedPageBreak/>
              <w:t>NAZIV PROGRAMA</w:t>
            </w:r>
          </w:p>
        </w:tc>
        <w:tc>
          <w:tcPr>
            <w:tcW w:w="8148" w:type="dxa"/>
            <w:vAlign w:val="center"/>
          </w:tcPr>
          <w:p w14:paraId="644D56FB" w14:textId="4669E714" w:rsidR="00EA380D" w:rsidRPr="009740CA" w:rsidRDefault="008872DC" w:rsidP="00EA380D">
            <w:pPr>
              <w:rPr>
                <w:rFonts w:ascii="Times New Roman" w:hAnsi="Times New Roman" w:cs="Times New Roman"/>
                <w:b/>
                <w:sz w:val="24"/>
                <w:szCs w:val="24"/>
              </w:rPr>
            </w:pPr>
            <w:r w:rsidRPr="009740CA">
              <w:rPr>
                <w:rFonts w:ascii="Times New Roman" w:hAnsi="Times New Roman" w:cs="Times New Roman"/>
                <w:b/>
                <w:sz w:val="24"/>
                <w:szCs w:val="24"/>
              </w:rPr>
              <w:t xml:space="preserve">RAZVOJ TURIZMA </w:t>
            </w:r>
          </w:p>
        </w:tc>
      </w:tr>
      <w:tr w:rsidR="00EA380D" w:rsidRPr="009740CA" w14:paraId="1B0B2E53" w14:textId="77777777" w:rsidTr="00637D04">
        <w:tc>
          <w:tcPr>
            <w:tcW w:w="2127" w:type="dxa"/>
          </w:tcPr>
          <w:p w14:paraId="15168E19" w14:textId="77777777" w:rsidR="00EA380D" w:rsidRPr="009740CA" w:rsidRDefault="000F09C6" w:rsidP="00EA380D">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2D35CF1C" w14:textId="77777777" w:rsidR="000F09C6" w:rsidRPr="009740CA" w:rsidRDefault="000F09C6" w:rsidP="00EA380D">
            <w:pPr>
              <w:rPr>
                <w:rFonts w:ascii="Times New Roman" w:hAnsi="Times New Roman" w:cs="Times New Roman"/>
                <w:b/>
                <w:sz w:val="24"/>
                <w:szCs w:val="24"/>
              </w:rPr>
            </w:pPr>
          </w:p>
          <w:p w14:paraId="1E44F3DD" w14:textId="1B8A1452" w:rsidR="000F09C6" w:rsidRPr="009740CA" w:rsidRDefault="000F09C6" w:rsidP="00EA380D">
            <w:pPr>
              <w:rPr>
                <w:rFonts w:ascii="Times New Roman" w:hAnsi="Times New Roman" w:cs="Times New Roman"/>
                <w:b/>
                <w:sz w:val="24"/>
                <w:szCs w:val="24"/>
              </w:rPr>
            </w:pPr>
          </w:p>
          <w:p w14:paraId="1B3A5FB0" w14:textId="77777777" w:rsidR="000F09C6" w:rsidRPr="009740CA" w:rsidRDefault="000F09C6" w:rsidP="00EA380D">
            <w:pPr>
              <w:rPr>
                <w:rFonts w:ascii="Times New Roman" w:hAnsi="Times New Roman" w:cs="Times New Roman"/>
                <w:b/>
                <w:sz w:val="24"/>
                <w:szCs w:val="24"/>
              </w:rPr>
            </w:pPr>
          </w:p>
          <w:p w14:paraId="6363CCD5" w14:textId="77777777" w:rsidR="008872DC" w:rsidRPr="009740CA" w:rsidRDefault="008872DC" w:rsidP="00EA380D">
            <w:pPr>
              <w:rPr>
                <w:rFonts w:ascii="Times New Roman" w:hAnsi="Times New Roman" w:cs="Times New Roman"/>
                <w:b/>
                <w:sz w:val="24"/>
                <w:szCs w:val="24"/>
              </w:rPr>
            </w:pPr>
          </w:p>
          <w:p w14:paraId="06B5FB26" w14:textId="77777777" w:rsidR="008872DC" w:rsidRPr="009740CA" w:rsidRDefault="008872DC" w:rsidP="00EA380D">
            <w:pPr>
              <w:rPr>
                <w:rFonts w:ascii="Times New Roman" w:hAnsi="Times New Roman" w:cs="Times New Roman"/>
                <w:b/>
                <w:sz w:val="24"/>
                <w:szCs w:val="24"/>
              </w:rPr>
            </w:pPr>
          </w:p>
          <w:p w14:paraId="7D062ABC" w14:textId="77777777" w:rsidR="000F09C6" w:rsidRPr="009740CA" w:rsidRDefault="000F09C6" w:rsidP="00637D04">
            <w:pPr>
              <w:ind w:right="-110"/>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22A11462" w14:textId="77777777" w:rsidR="000F09C6" w:rsidRPr="009740CA" w:rsidRDefault="000F09C6" w:rsidP="00EA380D">
            <w:pPr>
              <w:rPr>
                <w:rFonts w:ascii="Times New Roman" w:hAnsi="Times New Roman" w:cs="Times New Roman"/>
                <w:b/>
                <w:sz w:val="24"/>
                <w:szCs w:val="24"/>
              </w:rPr>
            </w:pPr>
          </w:p>
          <w:p w14:paraId="5FF397C8" w14:textId="77777777" w:rsidR="002A5977" w:rsidRPr="009740CA" w:rsidRDefault="002A5977" w:rsidP="000F09C6">
            <w:pPr>
              <w:rPr>
                <w:rFonts w:ascii="Times New Roman" w:hAnsi="Times New Roman" w:cs="Times New Roman"/>
                <w:b/>
                <w:sz w:val="24"/>
                <w:szCs w:val="24"/>
              </w:rPr>
            </w:pPr>
          </w:p>
          <w:p w14:paraId="01B5BBCD" w14:textId="77777777" w:rsidR="002A5977" w:rsidRPr="009740CA" w:rsidRDefault="002A5977" w:rsidP="000F09C6">
            <w:pPr>
              <w:rPr>
                <w:rFonts w:ascii="Times New Roman" w:hAnsi="Times New Roman" w:cs="Times New Roman"/>
                <w:b/>
                <w:sz w:val="24"/>
                <w:szCs w:val="24"/>
              </w:rPr>
            </w:pPr>
          </w:p>
          <w:p w14:paraId="19100664" w14:textId="77777777" w:rsidR="008872DC" w:rsidRPr="009740CA" w:rsidRDefault="008872DC" w:rsidP="000F09C6">
            <w:pPr>
              <w:rPr>
                <w:rFonts w:ascii="Times New Roman" w:hAnsi="Times New Roman" w:cs="Times New Roman"/>
                <w:b/>
                <w:sz w:val="24"/>
                <w:szCs w:val="24"/>
              </w:rPr>
            </w:pPr>
          </w:p>
          <w:p w14:paraId="16D1F9E8" w14:textId="77777777" w:rsidR="008872DC" w:rsidRPr="009740CA" w:rsidRDefault="008872DC" w:rsidP="000F09C6">
            <w:pPr>
              <w:rPr>
                <w:rFonts w:ascii="Times New Roman" w:hAnsi="Times New Roman" w:cs="Times New Roman"/>
                <w:b/>
                <w:sz w:val="24"/>
                <w:szCs w:val="24"/>
              </w:rPr>
            </w:pPr>
          </w:p>
          <w:p w14:paraId="05F3929C" w14:textId="77777777" w:rsidR="004C32D6" w:rsidRDefault="004C32D6" w:rsidP="000F09C6">
            <w:pPr>
              <w:rPr>
                <w:rFonts w:ascii="Times New Roman" w:hAnsi="Times New Roman" w:cs="Times New Roman"/>
                <w:b/>
                <w:sz w:val="24"/>
                <w:szCs w:val="24"/>
              </w:rPr>
            </w:pPr>
          </w:p>
          <w:p w14:paraId="0B22FCAA" w14:textId="2A226E70" w:rsidR="008872DC" w:rsidRPr="009740CA" w:rsidRDefault="003208D3" w:rsidP="000F09C6">
            <w:pPr>
              <w:rPr>
                <w:rFonts w:ascii="Times New Roman" w:hAnsi="Times New Roman" w:cs="Times New Roman"/>
                <w:b/>
                <w:sz w:val="24"/>
                <w:szCs w:val="24"/>
              </w:rPr>
            </w:pPr>
            <w:r w:rsidRPr="009740CA">
              <w:rPr>
                <w:rFonts w:ascii="Times New Roman" w:hAnsi="Times New Roman" w:cs="Times New Roman"/>
                <w:b/>
                <w:sz w:val="24"/>
                <w:szCs w:val="24"/>
              </w:rPr>
              <w:t xml:space="preserve">AKTIVNOST </w:t>
            </w:r>
          </w:p>
          <w:p w14:paraId="5843C140" w14:textId="77777777" w:rsidR="008872DC" w:rsidRPr="009740CA" w:rsidRDefault="008872DC" w:rsidP="000F09C6">
            <w:pPr>
              <w:rPr>
                <w:rFonts w:ascii="Times New Roman" w:hAnsi="Times New Roman" w:cs="Times New Roman"/>
                <w:b/>
                <w:sz w:val="24"/>
                <w:szCs w:val="24"/>
              </w:rPr>
            </w:pPr>
          </w:p>
          <w:p w14:paraId="3A5996A2" w14:textId="77777777" w:rsidR="008872DC" w:rsidRPr="009740CA" w:rsidRDefault="008872DC" w:rsidP="000F09C6">
            <w:pPr>
              <w:rPr>
                <w:rFonts w:ascii="Times New Roman" w:hAnsi="Times New Roman" w:cs="Times New Roman"/>
                <w:b/>
                <w:sz w:val="24"/>
                <w:szCs w:val="24"/>
              </w:rPr>
            </w:pPr>
          </w:p>
          <w:p w14:paraId="19F48B49" w14:textId="77777777" w:rsidR="008872DC" w:rsidRPr="009740CA" w:rsidRDefault="008872DC" w:rsidP="000F09C6">
            <w:pPr>
              <w:rPr>
                <w:rFonts w:ascii="Times New Roman" w:hAnsi="Times New Roman" w:cs="Times New Roman"/>
                <w:b/>
                <w:sz w:val="24"/>
                <w:szCs w:val="24"/>
              </w:rPr>
            </w:pPr>
          </w:p>
          <w:p w14:paraId="55903F78" w14:textId="77777777" w:rsidR="008872DC" w:rsidRPr="009740CA" w:rsidRDefault="008872DC" w:rsidP="000F09C6">
            <w:pPr>
              <w:rPr>
                <w:rFonts w:ascii="Times New Roman" w:hAnsi="Times New Roman" w:cs="Times New Roman"/>
                <w:b/>
                <w:sz w:val="24"/>
                <w:szCs w:val="24"/>
              </w:rPr>
            </w:pPr>
          </w:p>
          <w:p w14:paraId="19DFB12B" w14:textId="77777777" w:rsidR="008872DC" w:rsidRPr="009740CA" w:rsidRDefault="008872DC" w:rsidP="000F09C6">
            <w:pPr>
              <w:rPr>
                <w:rFonts w:ascii="Times New Roman" w:hAnsi="Times New Roman" w:cs="Times New Roman"/>
                <w:b/>
                <w:sz w:val="24"/>
                <w:szCs w:val="24"/>
              </w:rPr>
            </w:pPr>
          </w:p>
          <w:p w14:paraId="359C788B" w14:textId="77777777" w:rsidR="008872DC" w:rsidRPr="009740CA" w:rsidRDefault="008872DC" w:rsidP="000F09C6">
            <w:pPr>
              <w:rPr>
                <w:rFonts w:ascii="Times New Roman" w:hAnsi="Times New Roman" w:cs="Times New Roman"/>
                <w:b/>
                <w:sz w:val="24"/>
                <w:szCs w:val="24"/>
              </w:rPr>
            </w:pPr>
          </w:p>
          <w:p w14:paraId="4EC92FA2" w14:textId="77777777" w:rsidR="008872DC" w:rsidRPr="009740CA" w:rsidRDefault="008872DC" w:rsidP="000F09C6">
            <w:pPr>
              <w:rPr>
                <w:rFonts w:ascii="Times New Roman" w:hAnsi="Times New Roman" w:cs="Times New Roman"/>
                <w:b/>
                <w:sz w:val="24"/>
                <w:szCs w:val="24"/>
              </w:rPr>
            </w:pPr>
          </w:p>
          <w:p w14:paraId="17352A1A" w14:textId="77777777" w:rsidR="008872DC" w:rsidRPr="009740CA" w:rsidRDefault="008872DC" w:rsidP="000F09C6">
            <w:pPr>
              <w:rPr>
                <w:rFonts w:ascii="Times New Roman" w:hAnsi="Times New Roman" w:cs="Times New Roman"/>
                <w:b/>
                <w:sz w:val="24"/>
                <w:szCs w:val="24"/>
              </w:rPr>
            </w:pPr>
          </w:p>
          <w:p w14:paraId="01507309" w14:textId="77777777" w:rsidR="008872DC" w:rsidRPr="009740CA" w:rsidRDefault="008872DC" w:rsidP="000F09C6">
            <w:pPr>
              <w:rPr>
                <w:rFonts w:ascii="Times New Roman" w:hAnsi="Times New Roman" w:cs="Times New Roman"/>
                <w:b/>
                <w:sz w:val="24"/>
                <w:szCs w:val="24"/>
              </w:rPr>
            </w:pPr>
          </w:p>
          <w:p w14:paraId="2C12A67B" w14:textId="77777777" w:rsidR="003208D3" w:rsidRPr="009740CA" w:rsidRDefault="003208D3" w:rsidP="000F09C6">
            <w:pPr>
              <w:rPr>
                <w:rFonts w:ascii="Times New Roman" w:hAnsi="Times New Roman" w:cs="Times New Roman"/>
                <w:b/>
                <w:sz w:val="24"/>
                <w:szCs w:val="24"/>
              </w:rPr>
            </w:pPr>
          </w:p>
          <w:p w14:paraId="62898DAE" w14:textId="77777777" w:rsidR="003208D3" w:rsidRPr="009740CA" w:rsidRDefault="003208D3" w:rsidP="000F09C6">
            <w:pPr>
              <w:rPr>
                <w:rFonts w:ascii="Times New Roman" w:hAnsi="Times New Roman" w:cs="Times New Roman"/>
                <w:b/>
                <w:sz w:val="24"/>
                <w:szCs w:val="24"/>
              </w:rPr>
            </w:pPr>
          </w:p>
          <w:p w14:paraId="520D339C" w14:textId="77777777" w:rsidR="003208D3" w:rsidRPr="009740CA" w:rsidRDefault="003208D3" w:rsidP="000F09C6">
            <w:pPr>
              <w:rPr>
                <w:rFonts w:ascii="Times New Roman" w:hAnsi="Times New Roman" w:cs="Times New Roman"/>
                <w:b/>
                <w:sz w:val="24"/>
                <w:szCs w:val="24"/>
              </w:rPr>
            </w:pPr>
          </w:p>
          <w:p w14:paraId="5F81DAFC" w14:textId="77777777" w:rsidR="003208D3" w:rsidRPr="009740CA" w:rsidRDefault="003208D3" w:rsidP="000F09C6">
            <w:pPr>
              <w:rPr>
                <w:rFonts w:ascii="Times New Roman" w:hAnsi="Times New Roman" w:cs="Times New Roman"/>
                <w:b/>
                <w:sz w:val="24"/>
                <w:szCs w:val="24"/>
              </w:rPr>
            </w:pPr>
          </w:p>
          <w:p w14:paraId="13BAE44B" w14:textId="77777777" w:rsidR="003208D3" w:rsidRPr="009740CA" w:rsidRDefault="003208D3" w:rsidP="000F09C6">
            <w:pPr>
              <w:rPr>
                <w:rFonts w:ascii="Times New Roman" w:hAnsi="Times New Roman" w:cs="Times New Roman"/>
                <w:b/>
                <w:sz w:val="24"/>
                <w:szCs w:val="24"/>
              </w:rPr>
            </w:pPr>
          </w:p>
          <w:p w14:paraId="667E4E18" w14:textId="2E39FD43" w:rsidR="000F09C6" w:rsidRPr="009740CA" w:rsidRDefault="000F09C6" w:rsidP="002829D8">
            <w:pPr>
              <w:ind w:right="-249"/>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0156E9E9" w14:textId="1AA8BB5D" w:rsidR="000F09C6" w:rsidRPr="009740CA" w:rsidRDefault="000F09C6" w:rsidP="00EC453D">
            <w:pPr>
              <w:ind w:right="-110" w:hanging="109"/>
              <w:rPr>
                <w:rFonts w:ascii="Times New Roman" w:hAnsi="Times New Roman" w:cs="Times New Roman"/>
                <w:b/>
                <w:sz w:val="24"/>
                <w:szCs w:val="24"/>
              </w:rPr>
            </w:pPr>
            <w:r w:rsidRPr="009740CA">
              <w:rPr>
                <w:rFonts w:ascii="Times New Roman" w:hAnsi="Times New Roman" w:cs="Times New Roman"/>
                <w:b/>
                <w:sz w:val="24"/>
                <w:szCs w:val="24"/>
              </w:rPr>
              <w:t>POKAZATELJI</w:t>
            </w:r>
            <w:r w:rsidR="002829D8">
              <w:rPr>
                <w:rFonts w:ascii="Times New Roman" w:hAnsi="Times New Roman" w:cs="Times New Roman"/>
                <w:b/>
                <w:sz w:val="24"/>
                <w:szCs w:val="24"/>
              </w:rPr>
              <w:t>M</w:t>
            </w:r>
            <w:r w:rsidRPr="009740CA">
              <w:rPr>
                <w:rFonts w:ascii="Times New Roman" w:hAnsi="Times New Roman" w:cs="Times New Roman"/>
                <w:b/>
                <w:sz w:val="24"/>
                <w:szCs w:val="24"/>
              </w:rPr>
              <w:t>A USPJEŠNOSTI U PRETHODNOJ GODINI</w:t>
            </w:r>
          </w:p>
        </w:tc>
        <w:tc>
          <w:tcPr>
            <w:tcW w:w="8148" w:type="dxa"/>
          </w:tcPr>
          <w:p w14:paraId="35C50BD5" w14:textId="77777777"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sz w:val="24"/>
                <w:szCs w:val="24"/>
              </w:rPr>
              <w:lastRenderedPageBreak/>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6E691399" w14:textId="77777777" w:rsidR="008872DC" w:rsidRPr="009740CA" w:rsidRDefault="008872DC" w:rsidP="008872DC">
            <w:pPr>
              <w:rPr>
                <w:rFonts w:ascii="Times New Roman" w:hAnsi="Times New Roman" w:cs="Times New Roman"/>
                <w:sz w:val="24"/>
                <w:szCs w:val="24"/>
              </w:rPr>
            </w:pPr>
          </w:p>
          <w:p w14:paraId="5021C01A" w14:textId="77777777" w:rsidR="008872DC" w:rsidRPr="009740CA" w:rsidRDefault="008872DC" w:rsidP="003208D3">
            <w:pPr>
              <w:jc w:val="both"/>
              <w:rPr>
                <w:rFonts w:ascii="Times New Roman" w:hAnsi="Times New Roman" w:cs="Times New Roman"/>
                <w:sz w:val="24"/>
                <w:szCs w:val="24"/>
              </w:rPr>
            </w:pPr>
            <w:r w:rsidRPr="009740CA">
              <w:rPr>
                <w:rFonts w:ascii="Times New Roman" w:hAnsi="Times New Roman" w:cs="Times New Roman"/>
                <w:sz w:val="24"/>
                <w:szCs w:val="24"/>
              </w:rPr>
              <w:t xml:space="preserve">Provedba ovog Programa temelji se na odredbama Zakona o turističkim zajednicama  i promicanju hrvatskog turizma (NN52/19, 42/20) ,Planu razvoja Sisačko-moslavačke županije doza razdoblje do 2027. godine („Službeni glasnik Sisačko-moslavačke županije“ broj 4/23) te Provedbenom programu razvoja </w:t>
            </w:r>
            <w:r w:rsidRPr="009740CA">
              <w:rPr>
                <w:rFonts w:ascii="Times New Roman" w:hAnsi="Times New Roman" w:cs="Times New Roman"/>
                <w:sz w:val="24"/>
                <w:szCs w:val="24"/>
              </w:rPr>
              <w:lastRenderedPageBreak/>
              <w:t xml:space="preserve">turizma Sisačko-moslavačke županije za razdoblje 2022-2025. godine (Službeni glasnik Sisačko-moslavačke županije broj 12/2022). </w:t>
            </w:r>
          </w:p>
          <w:p w14:paraId="39D39876" w14:textId="77777777" w:rsidR="008872DC" w:rsidRPr="009740CA" w:rsidRDefault="008872DC" w:rsidP="003208D3">
            <w:pPr>
              <w:jc w:val="both"/>
              <w:rPr>
                <w:rFonts w:ascii="Times New Roman" w:hAnsi="Times New Roman" w:cs="Times New Roman"/>
                <w:sz w:val="24"/>
                <w:szCs w:val="24"/>
              </w:rPr>
            </w:pPr>
          </w:p>
          <w:p w14:paraId="058CB9BE" w14:textId="77777777" w:rsidR="008872DC" w:rsidRPr="009740CA" w:rsidRDefault="008872DC" w:rsidP="008872DC">
            <w:pPr>
              <w:rPr>
                <w:rFonts w:ascii="Times New Roman" w:hAnsi="Times New Roman" w:cs="Times New Roman"/>
                <w:b/>
                <w:bCs/>
                <w:sz w:val="24"/>
                <w:szCs w:val="24"/>
              </w:rPr>
            </w:pPr>
            <w:r w:rsidRPr="009740CA">
              <w:rPr>
                <w:rFonts w:ascii="Times New Roman" w:hAnsi="Times New Roman" w:cs="Times New Roman"/>
                <w:b/>
                <w:bCs/>
                <w:sz w:val="24"/>
                <w:szCs w:val="24"/>
              </w:rPr>
              <w:t>Aktivnost A100002 Poticanje promocije turističke ponude Sisačko-moslavačke županije</w:t>
            </w:r>
          </w:p>
          <w:p w14:paraId="02BE5D75" w14:textId="77777777" w:rsidR="008872DC" w:rsidRPr="009740CA" w:rsidRDefault="008872DC" w:rsidP="008872DC">
            <w:pPr>
              <w:rPr>
                <w:rFonts w:ascii="Times New Roman" w:hAnsi="Times New Roman" w:cs="Times New Roman"/>
                <w:sz w:val="24"/>
                <w:szCs w:val="24"/>
              </w:rPr>
            </w:pPr>
          </w:p>
          <w:p w14:paraId="5C140427" w14:textId="1BDE8234" w:rsidR="008872DC" w:rsidRPr="009740CA" w:rsidRDefault="008872DC" w:rsidP="00637D04">
            <w:pPr>
              <w:jc w:val="both"/>
              <w:rPr>
                <w:rFonts w:ascii="Times New Roman" w:hAnsi="Times New Roman" w:cs="Times New Roman"/>
                <w:sz w:val="24"/>
                <w:szCs w:val="24"/>
              </w:rPr>
            </w:pPr>
            <w:r w:rsidRPr="009740CA">
              <w:rPr>
                <w:rFonts w:ascii="Times New Roman" w:hAnsi="Times New Roman" w:cs="Times New Roman"/>
                <w:sz w:val="24"/>
                <w:szCs w:val="24"/>
              </w:rPr>
              <w:t>Provedba ove aktivnosti u iznosu 55</w:t>
            </w:r>
            <w:r w:rsidR="00637D04">
              <w:rPr>
                <w:rFonts w:ascii="Times New Roman" w:hAnsi="Times New Roman" w:cs="Times New Roman"/>
                <w:sz w:val="24"/>
                <w:szCs w:val="24"/>
              </w:rPr>
              <w:t>.</w:t>
            </w:r>
            <w:r w:rsidRPr="009740CA">
              <w:rPr>
                <w:rFonts w:ascii="Times New Roman" w:hAnsi="Times New Roman" w:cs="Times New Roman"/>
                <w:sz w:val="24"/>
                <w:szCs w:val="24"/>
              </w:rPr>
              <w:t>452,98 € odnosila se na sufinanciranje programskih aktivnosti i projekata Turističke zajednice Sisačko-moslavačke županije,</w:t>
            </w:r>
            <w:r w:rsidR="00637D04">
              <w:rPr>
                <w:rFonts w:ascii="Times New Roman" w:hAnsi="Times New Roman" w:cs="Times New Roman"/>
                <w:sz w:val="24"/>
                <w:szCs w:val="24"/>
              </w:rPr>
              <w:t xml:space="preserve"> </w:t>
            </w:r>
            <w:r w:rsidRPr="009740CA">
              <w:rPr>
                <w:rFonts w:ascii="Times New Roman" w:hAnsi="Times New Roman" w:cs="Times New Roman"/>
                <w:sz w:val="24"/>
                <w:szCs w:val="24"/>
              </w:rPr>
              <w:t>a 100,00 € na partnerstvo sa Turističkom zajednicom Petrinje na provedbi projekata:</w:t>
            </w:r>
          </w:p>
          <w:p w14:paraId="06F04449" w14:textId="77777777" w:rsidR="008872DC" w:rsidRPr="009740CA" w:rsidRDefault="008872DC" w:rsidP="002829D8">
            <w:pPr>
              <w:ind w:hanging="250"/>
              <w:rPr>
                <w:rFonts w:ascii="Times New Roman" w:hAnsi="Times New Roman" w:cs="Times New Roman"/>
                <w:sz w:val="24"/>
                <w:szCs w:val="24"/>
              </w:rPr>
            </w:pPr>
            <w:r w:rsidRPr="009740CA">
              <w:rPr>
                <w:rFonts w:ascii="Times New Roman" w:hAnsi="Times New Roman" w:cs="Times New Roman"/>
                <w:sz w:val="24"/>
                <w:szCs w:val="24"/>
              </w:rPr>
              <w:t xml:space="preserve">         - „</w:t>
            </w:r>
            <w:proofErr w:type="spellStart"/>
            <w:r w:rsidRPr="009740CA">
              <w:rPr>
                <w:rFonts w:ascii="Times New Roman" w:hAnsi="Times New Roman" w:cs="Times New Roman"/>
                <w:sz w:val="24"/>
                <w:szCs w:val="24"/>
              </w:rPr>
              <w:t>Camino</w:t>
            </w:r>
            <w:proofErr w:type="spellEnd"/>
            <w:r w:rsidRPr="009740CA">
              <w:rPr>
                <w:rFonts w:ascii="Times New Roman" w:hAnsi="Times New Roman" w:cs="Times New Roman"/>
                <w:sz w:val="24"/>
                <w:szCs w:val="24"/>
              </w:rPr>
              <w:t xml:space="preserve"> Banovina“</w:t>
            </w:r>
          </w:p>
          <w:p w14:paraId="4A784F27" w14:textId="77777777" w:rsidR="008872DC" w:rsidRPr="009740CA" w:rsidRDefault="008872DC" w:rsidP="002829D8">
            <w:pPr>
              <w:ind w:hanging="250"/>
              <w:rPr>
                <w:rFonts w:ascii="Times New Roman" w:hAnsi="Times New Roman" w:cs="Times New Roman"/>
                <w:sz w:val="24"/>
                <w:szCs w:val="24"/>
              </w:rPr>
            </w:pPr>
            <w:r w:rsidRPr="009740CA">
              <w:rPr>
                <w:rFonts w:ascii="Times New Roman" w:hAnsi="Times New Roman" w:cs="Times New Roman"/>
                <w:sz w:val="24"/>
                <w:szCs w:val="24"/>
              </w:rPr>
              <w:t xml:space="preserve">         - „FLIK-Festival lončarstva i keramike“</w:t>
            </w:r>
          </w:p>
          <w:p w14:paraId="751517FD" w14:textId="77777777" w:rsidR="008872DC" w:rsidRPr="009740CA" w:rsidRDefault="008872DC" w:rsidP="008872DC">
            <w:pPr>
              <w:rPr>
                <w:rFonts w:ascii="Times New Roman" w:hAnsi="Times New Roman" w:cs="Times New Roman"/>
                <w:sz w:val="24"/>
                <w:szCs w:val="24"/>
              </w:rPr>
            </w:pPr>
          </w:p>
          <w:p w14:paraId="454633A7" w14:textId="77777777"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b/>
                <w:bCs/>
                <w:sz w:val="24"/>
                <w:szCs w:val="24"/>
              </w:rPr>
              <w:t>Tekući projekt T100001 Uređenje plaža</w:t>
            </w:r>
          </w:p>
          <w:p w14:paraId="3138797E" w14:textId="77777777" w:rsidR="008872DC" w:rsidRPr="009740CA" w:rsidRDefault="008872DC" w:rsidP="008872DC">
            <w:pPr>
              <w:rPr>
                <w:rFonts w:ascii="Times New Roman" w:hAnsi="Times New Roman" w:cs="Times New Roman"/>
                <w:b/>
                <w:bCs/>
                <w:sz w:val="24"/>
                <w:szCs w:val="24"/>
              </w:rPr>
            </w:pPr>
          </w:p>
          <w:p w14:paraId="5E9998DC" w14:textId="77777777"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sz w:val="24"/>
                <w:szCs w:val="24"/>
              </w:rPr>
              <w:t>Provedba ove aktivnosti odnosila se na sufinanciranje projekata:</w:t>
            </w:r>
          </w:p>
          <w:p w14:paraId="458A11B4" w14:textId="77777777" w:rsidR="008872DC" w:rsidRPr="009740CA" w:rsidRDefault="008872DC" w:rsidP="002829D8">
            <w:pPr>
              <w:ind w:hanging="250"/>
              <w:rPr>
                <w:rFonts w:ascii="Times New Roman" w:hAnsi="Times New Roman" w:cs="Times New Roman"/>
                <w:sz w:val="24"/>
                <w:szCs w:val="24"/>
              </w:rPr>
            </w:pPr>
            <w:r w:rsidRPr="009740CA">
              <w:rPr>
                <w:rFonts w:ascii="Times New Roman" w:hAnsi="Times New Roman" w:cs="Times New Roman"/>
                <w:sz w:val="24"/>
                <w:szCs w:val="24"/>
              </w:rPr>
              <w:t xml:space="preserve">         - Uređenje i opremanje kupališta (plaže) u Hrvatskoj Dubici            26 500,00 €</w:t>
            </w:r>
          </w:p>
          <w:p w14:paraId="5CD601CD" w14:textId="64CF1263" w:rsidR="008872DC" w:rsidRPr="009740CA" w:rsidRDefault="008872DC" w:rsidP="002829D8">
            <w:pPr>
              <w:ind w:hanging="250"/>
              <w:rPr>
                <w:rFonts w:ascii="Times New Roman" w:hAnsi="Times New Roman" w:cs="Times New Roman"/>
                <w:sz w:val="24"/>
                <w:szCs w:val="24"/>
              </w:rPr>
            </w:pPr>
            <w:r w:rsidRPr="009740CA">
              <w:rPr>
                <w:rFonts w:ascii="Times New Roman" w:hAnsi="Times New Roman" w:cs="Times New Roman"/>
                <w:sz w:val="24"/>
                <w:szCs w:val="24"/>
              </w:rPr>
              <w:t xml:space="preserve">         - Uređenje rekreacijske zone uz rijeku Kupu u naselju Letovanić    </w:t>
            </w:r>
            <w:r w:rsidR="002829D8">
              <w:rPr>
                <w:rFonts w:ascii="Times New Roman" w:hAnsi="Times New Roman" w:cs="Times New Roman"/>
                <w:sz w:val="24"/>
                <w:szCs w:val="24"/>
              </w:rPr>
              <w:t xml:space="preserve"> </w:t>
            </w:r>
            <w:r w:rsidRPr="009740CA">
              <w:rPr>
                <w:rFonts w:ascii="Times New Roman" w:hAnsi="Times New Roman" w:cs="Times New Roman"/>
                <w:sz w:val="24"/>
                <w:szCs w:val="24"/>
              </w:rPr>
              <w:t>18 625,00 €</w:t>
            </w:r>
          </w:p>
          <w:p w14:paraId="5500F848" w14:textId="77777777" w:rsidR="008872DC" w:rsidRPr="009740CA" w:rsidRDefault="008872DC" w:rsidP="00EA380D">
            <w:pPr>
              <w:jc w:val="both"/>
              <w:rPr>
                <w:rFonts w:ascii="Times New Roman" w:hAnsi="Times New Roman" w:cs="Times New Roman"/>
                <w:sz w:val="24"/>
                <w:szCs w:val="24"/>
              </w:rPr>
            </w:pPr>
          </w:p>
          <w:p w14:paraId="2141B255" w14:textId="77777777"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sz w:val="24"/>
                <w:szCs w:val="24"/>
              </w:rPr>
              <w:t>Ostvarenje programskog cilja mjerilo se kroz slijedeće indikatore:</w:t>
            </w:r>
          </w:p>
          <w:p w14:paraId="706327FD" w14:textId="77777777" w:rsidR="008872DC" w:rsidRPr="009740CA" w:rsidRDefault="008872DC" w:rsidP="008872DC">
            <w:pPr>
              <w:rPr>
                <w:rFonts w:ascii="Times New Roman" w:hAnsi="Times New Roman" w:cs="Times New Roman"/>
                <w:sz w:val="24"/>
                <w:szCs w:val="24"/>
              </w:rPr>
            </w:pPr>
          </w:p>
          <w:p w14:paraId="27020F32" w14:textId="030424FA" w:rsidR="008872DC" w:rsidRPr="009740CA" w:rsidRDefault="008872DC" w:rsidP="00EC453D">
            <w:pPr>
              <w:ind w:left="319" w:hanging="319"/>
              <w:rPr>
                <w:rFonts w:ascii="Times New Roman" w:hAnsi="Times New Roman" w:cs="Times New Roman"/>
                <w:sz w:val="24"/>
                <w:szCs w:val="24"/>
              </w:rPr>
            </w:pPr>
            <w:r w:rsidRPr="009740CA">
              <w:rPr>
                <w:rFonts w:ascii="Times New Roman" w:hAnsi="Times New Roman" w:cs="Times New Roman"/>
                <w:sz w:val="24"/>
                <w:szCs w:val="24"/>
              </w:rPr>
              <w:t xml:space="preserve">  -</w:t>
            </w:r>
            <w:r w:rsidR="002829D8">
              <w:rPr>
                <w:rFonts w:ascii="Times New Roman" w:hAnsi="Times New Roman" w:cs="Times New Roman"/>
                <w:sz w:val="24"/>
                <w:szCs w:val="24"/>
              </w:rPr>
              <w:t xml:space="preserve"> </w:t>
            </w:r>
            <w:r w:rsidRPr="009740CA">
              <w:rPr>
                <w:rFonts w:ascii="Times New Roman" w:hAnsi="Times New Roman" w:cs="Times New Roman"/>
                <w:sz w:val="24"/>
                <w:szCs w:val="24"/>
              </w:rPr>
              <w:t xml:space="preserve">broj turističkih dolazaka u 2023. godini je 27 307, što je 7,70 % više nego u </w:t>
            </w:r>
            <w:r w:rsidR="00EC453D">
              <w:rPr>
                <w:rFonts w:ascii="Times New Roman" w:hAnsi="Times New Roman" w:cs="Times New Roman"/>
                <w:sz w:val="24"/>
                <w:szCs w:val="24"/>
              </w:rPr>
              <w:t xml:space="preserve">  </w:t>
            </w:r>
            <w:r w:rsidRPr="009740CA">
              <w:rPr>
                <w:rFonts w:ascii="Times New Roman" w:hAnsi="Times New Roman" w:cs="Times New Roman"/>
                <w:sz w:val="24"/>
                <w:szCs w:val="24"/>
              </w:rPr>
              <w:t>2022</w:t>
            </w:r>
            <w:r w:rsidR="00EC453D">
              <w:rPr>
                <w:rFonts w:ascii="Times New Roman" w:hAnsi="Times New Roman" w:cs="Times New Roman"/>
                <w:sz w:val="24"/>
                <w:szCs w:val="24"/>
              </w:rPr>
              <w:t xml:space="preserve">. </w:t>
            </w:r>
            <w:r w:rsidRPr="009740CA">
              <w:rPr>
                <w:rFonts w:ascii="Times New Roman" w:hAnsi="Times New Roman" w:cs="Times New Roman"/>
                <w:sz w:val="24"/>
                <w:szCs w:val="24"/>
              </w:rPr>
              <w:t>godini     (25 354)</w:t>
            </w:r>
          </w:p>
          <w:p w14:paraId="150DB56D" w14:textId="4BA60FE2" w:rsidR="008872DC" w:rsidRPr="009740CA" w:rsidRDefault="008872DC" w:rsidP="00EC453D">
            <w:pPr>
              <w:ind w:left="319" w:hanging="319"/>
              <w:rPr>
                <w:rFonts w:ascii="Times New Roman" w:hAnsi="Times New Roman" w:cs="Times New Roman"/>
                <w:sz w:val="24"/>
                <w:szCs w:val="24"/>
              </w:rPr>
            </w:pPr>
            <w:r w:rsidRPr="009740CA">
              <w:rPr>
                <w:rFonts w:ascii="Times New Roman" w:hAnsi="Times New Roman" w:cs="Times New Roman"/>
                <w:sz w:val="24"/>
                <w:szCs w:val="24"/>
              </w:rPr>
              <w:t xml:space="preserve">  -</w:t>
            </w:r>
            <w:r w:rsidR="00EC453D">
              <w:rPr>
                <w:rFonts w:ascii="Times New Roman" w:hAnsi="Times New Roman" w:cs="Times New Roman"/>
                <w:sz w:val="24"/>
                <w:szCs w:val="24"/>
              </w:rPr>
              <w:t xml:space="preserve">  </w:t>
            </w:r>
            <w:r w:rsidRPr="009740CA">
              <w:rPr>
                <w:rFonts w:ascii="Times New Roman" w:hAnsi="Times New Roman" w:cs="Times New Roman"/>
                <w:sz w:val="24"/>
                <w:szCs w:val="24"/>
              </w:rPr>
              <w:t>broj ostvarenih noćenja u 2023 .godini je 68 647, što je 4,84 % više nego u 2022. godini (65 478)</w:t>
            </w:r>
          </w:p>
          <w:p w14:paraId="49F5DC48" w14:textId="2C36A7CD"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sz w:val="24"/>
                <w:szCs w:val="24"/>
              </w:rPr>
              <w:t xml:space="preserve">  -</w:t>
            </w:r>
            <w:r w:rsidR="00EC453D">
              <w:rPr>
                <w:rFonts w:ascii="Times New Roman" w:hAnsi="Times New Roman" w:cs="Times New Roman"/>
                <w:sz w:val="24"/>
                <w:szCs w:val="24"/>
              </w:rPr>
              <w:t xml:space="preserve">  </w:t>
            </w:r>
            <w:r w:rsidRPr="009740CA">
              <w:rPr>
                <w:rFonts w:ascii="Times New Roman" w:hAnsi="Times New Roman" w:cs="Times New Roman"/>
                <w:sz w:val="24"/>
                <w:szCs w:val="24"/>
              </w:rPr>
              <w:t xml:space="preserve">2 novouređenih prostora javne turističke infrastrukture </w:t>
            </w:r>
          </w:p>
          <w:p w14:paraId="78108D25" w14:textId="77777777" w:rsidR="008872DC" w:rsidRPr="009740CA" w:rsidRDefault="008872DC" w:rsidP="008872DC">
            <w:pPr>
              <w:rPr>
                <w:rFonts w:ascii="Times New Roman" w:hAnsi="Times New Roman" w:cs="Times New Roman"/>
                <w:sz w:val="24"/>
                <w:szCs w:val="24"/>
              </w:rPr>
            </w:pPr>
            <w:r w:rsidRPr="009740CA">
              <w:rPr>
                <w:rFonts w:ascii="Times New Roman" w:hAnsi="Times New Roman" w:cs="Times New Roman"/>
                <w:sz w:val="24"/>
                <w:szCs w:val="24"/>
              </w:rPr>
              <w:t xml:space="preserve">  </w:t>
            </w:r>
          </w:p>
          <w:p w14:paraId="7E5842E4" w14:textId="1CA1B56F" w:rsidR="008872DC" w:rsidRPr="009740CA" w:rsidRDefault="008872DC" w:rsidP="00EA380D">
            <w:pPr>
              <w:jc w:val="both"/>
              <w:rPr>
                <w:rFonts w:ascii="Times New Roman" w:hAnsi="Times New Roman" w:cs="Times New Roman"/>
                <w:sz w:val="24"/>
                <w:szCs w:val="24"/>
              </w:rPr>
            </w:pPr>
          </w:p>
        </w:tc>
      </w:tr>
    </w:tbl>
    <w:tbl>
      <w:tblPr>
        <w:tblStyle w:val="Reetkatablice1"/>
        <w:tblW w:w="10308" w:type="dxa"/>
        <w:tblInd w:w="-714" w:type="dxa"/>
        <w:tblLook w:val="04A0" w:firstRow="1" w:lastRow="0" w:firstColumn="1" w:lastColumn="0" w:noHBand="0" w:noVBand="1"/>
      </w:tblPr>
      <w:tblGrid>
        <w:gridCol w:w="2317"/>
        <w:gridCol w:w="7991"/>
      </w:tblGrid>
      <w:tr w:rsidR="0082594B" w:rsidRPr="009740CA" w14:paraId="6AB0E94C" w14:textId="77777777" w:rsidTr="006A0E94">
        <w:tc>
          <w:tcPr>
            <w:tcW w:w="2317" w:type="dxa"/>
          </w:tcPr>
          <w:p w14:paraId="6C0417B5" w14:textId="77777777" w:rsidR="0082594B" w:rsidRPr="009740CA" w:rsidRDefault="0082594B" w:rsidP="006A0E94">
            <w:pPr>
              <w:rPr>
                <w:rFonts w:ascii="Times New Roman" w:eastAsia="Calibri" w:hAnsi="Times New Roman" w:cs="Times New Roman"/>
                <w:sz w:val="24"/>
                <w:szCs w:val="24"/>
              </w:rPr>
            </w:pPr>
            <w:r w:rsidRPr="009740CA">
              <w:rPr>
                <w:rFonts w:ascii="Times New Roman" w:eastAsia="Calibri" w:hAnsi="Times New Roman" w:cs="Times New Roman"/>
                <w:b/>
                <w:sz w:val="24"/>
                <w:szCs w:val="24"/>
              </w:rPr>
              <w:lastRenderedPageBreak/>
              <w:t>NAZIV PROGRAMA</w:t>
            </w:r>
          </w:p>
        </w:tc>
        <w:tc>
          <w:tcPr>
            <w:tcW w:w="7991" w:type="dxa"/>
            <w:vAlign w:val="center"/>
          </w:tcPr>
          <w:p w14:paraId="740E7BD1" w14:textId="77777777" w:rsidR="0082594B" w:rsidRPr="009740CA" w:rsidRDefault="0082594B" w:rsidP="006A0E94">
            <w:pPr>
              <w:rPr>
                <w:rFonts w:ascii="Times New Roman" w:eastAsia="Calibri" w:hAnsi="Times New Roman" w:cs="Times New Roman"/>
                <w:b/>
                <w:sz w:val="24"/>
                <w:szCs w:val="24"/>
              </w:rPr>
            </w:pPr>
            <w:r w:rsidRPr="009740CA">
              <w:rPr>
                <w:rFonts w:ascii="Times New Roman" w:eastAsia="Calibri" w:hAnsi="Times New Roman" w:cs="Times New Roman"/>
                <w:b/>
                <w:sz w:val="24"/>
                <w:szCs w:val="24"/>
              </w:rPr>
              <w:t>ZAŠTITA OKOLIŠA I PRIRODE</w:t>
            </w:r>
          </w:p>
        </w:tc>
      </w:tr>
      <w:tr w:rsidR="0082594B" w:rsidRPr="009740CA" w14:paraId="2C47C043" w14:textId="77777777" w:rsidTr="006A0E94">
        <w:trPr>
          <w:trHeight w:val="204"/>
        </w:trPr>
        <w:tc>
          <w:tcPr>
            <w:tcW w:w="2317" w:type="dxa"/>
          </w:tcPr>
          <w:p w14:paraId="1FF309DD" w14:textId="77777777" w:rsidR="0082594B" w:rsidRPr="009740CA" w:rsidRDefault="0082594B" w:rsidP="006A0E94">
            <w:pPr>
              <w:ind w:right="-121"/>
              <w:rPr>
                <w:rFonts w:ascii="Times New Roman" w:eastAsia="Calibri" w:hAnsi="Times New Roman" w:cs="Times New Roman"/>
                <w:b/>
                <w:sz w:val="24"/>
                <w:szCs w:val="24"/>
              </w:rPr>
            </w:pPr>
            <w:r w:rsidRPr="009740CA">
              <w:rPr>
                <w:rFonts w:ascii="Times New Roman" w:eastAsia="Calibri" w:hAnsi="Times New Roman" w:cs="Times New Roman"/>
                <w:b/>
                <w:sz w:val="24"/>
                <w:szCs w:val="24"/>
              </w:rPr>
              <w:t>CILJ PROGRAMA</w:t>
            </w:r>
          </w:p>
          <w:p w14:paraId="49CE236C" w14:textId="77777777" w:rsidR="0082594B" w:rsidRPr="009740CA" w:rsidRDefault="0082594B" w:rsidP="006A0E94">
            <w:pPr>
              <w:ind w:right="-121"/>
              <w:rPr>
                <w:rFonts w:ascii="Times New Roman" w:eastAsia="Calibri" w:hAnsi="Times New Roman" w:cs="Times New Roman"/>
                <w:b/>
                <w:sz w:val="24"/>
                <w:szCs w:val="24"/>
              </w:rPr>
            </w:pPr>
          </w:p>
          <w:p w14:paraId="0431D2A9" w14:textId="77777777" w:rsidR="0082594B" w:rsidRPr="009740CA" w:rsidRDefault="0082594B" w:rsidP="006A0E94">
            <w:pPr>
              <w:ind w:right="-121"/>
              <w:rPr>
                <w:rFonts w:ascii="Times New Roman" w:eastAsia="Calibri" w:hAnsi="Times New Roman" w:cs="Times New Roman"/>
                <w:b/>
                <w:sz w:val="24"/>
                <w:szCs w:val="24"/>
              </w:rPr>
            </w:pPr>
          </w:p>
          <w:p w14:paraId="066B4A81" w14:textId="77777777" w:rsidR="0082594B" w:rsidRPr="009740CA" w:rsidRDefault="0082594B" w:rsidP="006A0E94">
            <w:pPr>
              <w:ind w:right="-121"/>
              <w:rPr>
                <w:rFonts w:ascii="Times New Roman" w:eastAsia="Calibri" w:hAnsi="Times New Roman" w:cs="Times New Roman"/>
                <w:b/>
                <w:sz w:val="24"/>
                <w:szCs w:val="24"/>
              </w:rPr>
            </w:pPr>
          </w:p>
          <w:p w14:paraId="5D15F7AD" w14:textId="77777777" w:rsidR="0082594B" w:rsidRPr="009740CA" w:rsidRDefault="0082594B" w:rsidP="006A0E94">
            <w:pPr>
              <w:ind w:right="-121"/>
              <w:rPr>
                <w:rFonts w:ascii="Times New Roman" w:eastAsia="Calibri" w:hAnsi="Times New Roman" w:cs="Times New Roman"/>
                <w:b/>
                <w:sz w:val="24"/>
                <w:szCs w:val="24"/>
              </w:rPr>
            </w:pPr>
            <w:r w:rsidRPr="009740CA">
              <w:rPr>
                <w:rFonts w:ascii="Times New Roman" w:eastAsia="Calibri" w:hAnsi="Times New Roman" w:cs="Times New Roman"/>
                <w:b/>
                <w:sz w:val="24"/>
                <w:szCs w:val="24"/>
              </w:rPr>
              <w:t>USKLAĐENOST PROGRAMA S DOKUMENTIMA DUGOROČNOG RAZVOJA</w:t>
            </w:r>
          </w:p>
          <w:p w14:paraId="2ECB8642" w14:textId="77777777" w:rsidR="0082594B" w:rsidRPr="009740CA" w:rsidRDefault="0082594B" w:rsidP="006A0E94">
            <w:pPr>
              <w:ind w:right="-121"/>
              <w:rPr>
                <w:rFonts w:ascii="Times New Roman" w:eastAsia="Calibri" w:hAnsi="Times New Roman" w:cs="Times New Roman"/>
                <w:b/>
                <w:sz w:val="24"/>
                <w:szCs w:val="24"/>
              </w:rPr>
            </w:pPr>
          </w:p>
          <w:p w14:paraId="48AAC41E" w14:textId="77777777" w:rsidR="00EC453D" w:rsidRDefault="00EC453D" w:rsidP="006A0E94">
            <w:pPr>
              <w:ind w:right="-121"/>
              <w:rPr>
                <w:rFonts w:ascii="Times New Roman" w:eastAsia="Calibri" w:hAnsi="Times New Roman" w:cs="Times New Roman"/>
                <w:b/>
                <w:sz w:val="24"/>
                <w:szCs w:val="24"/>
              </w:rPr>
            </w:pPr>
          </w:p>
          <w:p w14:paraId="50EA66B8" w14:textId="0D351672" w:rsidR="0082594B" w:rsidRPr="009740CA" w:rsidRDefault="0082594B" w:rsidP="006A0E94">
            <w:pPr>
              <w:ind w:right="-121"/>
              <w:rPr>
                <w:rFonts w:ascii="Times New Roman" w:eastAsia="Calibri" w:hAnsi="Times New Roman" w:cs="Times New Roman"/>
                <w:b/>
                <w:sz w:val="24"/>
                <w:szCs w:val="24"/>
              </w:rPr>
            </w:pPr>
            <w:r w:rsidRPr="009740CA">
              <w:rPr>
                <w:rFonts w:ascii="Times New Roman" w:eastAsia="Calibri" w:hAnsi="Times New Roman" w:cs="Times New Roman"/>
                <w:b/>
                <w:sz w:val="24"/>
                <w:szCs w:val="24"/>
              </w:rPr>
              <w:t>POKAZATELJI USPJEŠNOSTI PROGRAMA</w:t>
            </w:r>
          </w:p>
          <w:p w14:paraId="4B738B64" w14:textId="77777777" w:rsidR="0082594B" w:rsidRPr="009740CA" w:rsidRDefault="0082594B" w:rsidP="006A0E94">
            <w:pPr>
              <w:ind w:right="-121"/>
              <w:rPr>
                <w:rFonts w:ascii="Times New Roman" w:eastAsia="Calibri" w:hAnsi="Times New Roman" w:cs="Times New Roman"/>
                <w:b/>
                <w:sz w:val="24"/>
                <w:szCs w:val="24"/>
              </w:rPr>
            </w:pPr>
          </w:p>
          <w:p w14:paraId="2AB76068" w14:textId="77777777" w:rsidR="0082594B" w:rsidRPr="009740CA" w:rsidRDefault="0082594B" w:rsidP="006A0E94">
            <w:pPr>
              <w:ind w:right="-121"/>
              <w:rPr>
                <w:rFonts w:ascii="Times New Roman" w:eastAsia="Calibri" w:hAnsi="Times New Roman" w:cs="Times New Roman"/>
                <w:b/>
                <w:sz w:val="24"/>
                <w:szCs w:val="24"/>
              </w:rPr>
            </w:pPr>
          </w:p>
          <w:p w14:paraId="57FA50E5" w14:textId="77777777" w:rsidR="0082594B" w:rsidRPr="009740CA" w:rsidRDefault="0082594B" w:rsidP="006A0E94">
            <w:pPr>
              <w:ind w:right="-121"/>
              <w:rPr>
                <w:rFonts w:ascii="Times New Roman" w:eastAsia="Calibri" w:hAnsi="Times New Roman" w:cs="Times New Roman"/>
                <w:b/>
                <w:sz w:val="24"/>
                <w:szCs w:val="24"/>
              </w:rPr>
            </w:pPr>
          </w:p>
          <w:p w14:paraId="38FE363C" w14:textId="77777777" w:rsidR="0082594B" w:rsidRPr="009740CA" w:rsidRDefault="0082594B" w:rsidP="006A0E94">
            <w:pPr>
              <w:ind w:right="-121"/>
              <w:rPr>
                <w:rFonts w:ascii="Times New Roman" w:eastAsia="Calibri" w:hAnsi="Times New Roman" w:cs="Times New Roman"/>
                <w:b/>
                <w:sz w:val="24"/>
                <w:szCs w:val="24"/>
              </w:rPr>
            </w:pPr>
          </w:p>
          <w:p w14:paraId="0B737BDC" w14:textId="77777777" w:rsidR="0082594B" w:rsidRPr="009740CA" w:rsidRDefault="0082594B" w:rsidP="006A0E94">
            <w:pPr>
              <w:ind w:right="-121"/>
              <w:rPr>
                <w:rFonts w:ascii="Times New Roman" w:eastAsia="Calibri" w:hAnsi="Times New Roman" w:cs="Times New Roman"/>
                <w:b/>
                <w:sz w:val="24"/>
                <w:szCs w:val="24"/>
              </w:rPr>
            </w:pPr>
          </w:p>
          <w:p w14:paraId="68635527" w14:textId="77777777" w:rsidR="0082594B" w:rsidRPr="009740CA" w:rsidRDefault="0082594B" w:rsidP="006A0E94">
            <w:pPr>
              <w:ind w:right="-121"/>
              <w:rPr>
                <w:rFonts w:ascii="Times New Roman" w:eastAsia="Calibri" w:hAnsi="Times New Roman" w:cs="Times New Roman"/>
                <w:b/>
                <w:sz w:val="24"/>
                <w:szCs w:val="24"/>
              </w:rPr>
            </w:pPr>
          </w:p>
          <w:p w14:paraId="60AFBBEF" w14:textId="77777777" w:rsidR="00EC453D" w:rsidRDefault="00EC453D" w:rsidP="006A0E94">
            <w:pPr>
              <w:rPr>
                <w:rFonts w:ascii="Times New Roman" w:eastAsia="Calibri" w:hAnsi="Times New Roman" w:cs="Times New Roman"/>
                <w:b/>
                <w:sz w:val="24"/>
                <w:szCs w:val="24"/>
              </w:rPr>
            </w:pPr>
          </w:p>
          <w:p w14:paraId="45C695C8" w14:textId="5A328F49" w:rsidR="0082594B" w:rsidRPr="009740CA" w:rsidRDefault="0082594B" w:rsidP="006A0E94">
            <w:pPr>
              <w:rPr>
                <w:rFonts w:ascii="Times New Roman" w:eastAsia="Calibri" w:hAnsi="Times New Roman" w:cs="Times New Roman"/>
                <w:sz w:val="24"/>
                <w:szCs w:val="24"/>
              </w:rPr>
            </w:pPr>
            <w:r w:rsidRPr="009740CA">
              <w:rPr>
                <w:rFonts w:ascii="Times New Roman" w:eastAsia="Calibri" w:hAnsi="Times New Roman" w:cs="Times New Roman"/>
                <w:b/>
                <w:sz w:val="24"/>
                <w:szCs w:val="24"/>
              </w:rPr>
              <w:lastRenderedPageBreak/>
              <w:t>OPIS PROGRAMA</w:t>
            </w:r>
          </w:p>
        </w:tc>
        <w:tc>
          <w:tcPr>
            <w:tcW w:w="7991" w:type="dxa"/>
          </w:tcPr>
          <w:p w14:paraId="6E6CE09C" w14:textId="77777777" w:rsidR="0082594B" w:rsidRPr="009740CA" w:rsidRDefault="0082594B" w:rsidP="006A0E94">
            <w:pPr>
              <w:jc w:val="both"/>
              <w:rPr>
                <w:rFonts w:ascii="Times New Roman" w:eastAsia="Calibri" w:hAnsi="Times New Roman" w:cs="Times New Roman"/>
                <w:bCs/>
                <w:sz w:val="24"/>
                <w:szCs w:val="24"/>
              </w:rPr>
            </w:pPr>
            <w:r w:rsidRPr="009740CA">
              <w:rPr>
                <w:rFonts w:ascii="Times New Roman" w:eastAsia="Calibri" w:hAnsi="Times New Roman" w:cs="Times New Roman"/>
                <w:bCs/>
                <w:sz w:val="24"/>
                <w:szCs w:val="24"/>
              </w:rPr>
              <w:lastRenderedPageBreak/>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61F1C166" w14:textId="77777777" w:rsidR="0082594B" w:rsidRPr="009740CA" w:rsidRDefault="0082594B" w:rsidP="006A0E94">
            <w:pPr>
              <w:jc w:val="both"/>
              <w:rPr>
                <w:rFonts w:ascii="Times New Roman" w:eastAsia="Calibri" w:hAnsi="Times New Roman" w:cs="Times New Roman"/>
                <w:b/>
                <w:sz w:val="24"/>
                <w:szCs w:val="24"/>
              </w:rPr>
            </w:pPr>
          </w:p>
          <w:p w14:paraId="1295424B" w14:textId="77777777" w:rsidR="0082594B" w:rsidRPr="009740CA" w:rsidRDefault="0082594B" w:rsidP="006A0E94">
            <w:pPr>
              <w:jc w:val="both"/>
              <w:rPr>
                <w:rFonts w:ascii="Times New Roman" w:eastAsia="Calibri" w:hAnsi="Times New Roman" w:cs="Times New Roman"/>
                <w:bCs/>
                <w:sz w:val="24"/>
                <w:szCs w:val="24"/>
              </w:rPr>
            </w:pPr>
            <w:r w:rsidRPr="009740CA">
              <w:rPr>
                <w:rFonts w:ascii="Times New Roman" w:eastAsia="Calibri" w:hAnsi="Times New Roman" w:cs="Times New Roman"/>
                <w:bCs/>
                <w:sz w:val="24"/>
                <w:szCs w:val="24"/>
              </w:rPr>
              <w:t>Provedbom ovog Programa doprinosit će se ostvarivanju posebnog cilja iz Plana razvoja Sisačko-moslavačke županije 2021.- 2027. i to:</w:t>
            </w:r>
          </w:p>
          <w:p w14:paraId="031D01BB" w14:textId="77777777" w:rsidR="0082594B" w:rsidRPr="009740CA" w:rsidRDefault="0082594B" w:rsidP="006A0E94">
            <w:pPr>
              <w:jc w:val="both"/>
              <w:rPr>
                <w:rFonts w:ascii="Times New Roman" w:eastAsia="Calibri" w:hAnsi="Times New Roman" w:cs="Times New Roman"/>
                <w:b/>
                <w:sz w:val="24"/>
                <w:szCs w:val="24"/>
              </w:rPr>
            </w:pPr>
          </w:p>
          <w:p w14:paraId="0AD8052E" w14:textId="77777777" w:rsidR="0082594B" w:rsidRPr="009740CA" w:rsidRDefault="0082594B" w:rsidP="006A0E94">
            <w:pPr>
              <w:jc w:val="both"/>
              <w:rPr>
                <w:rFonts w:ascii="Times New Roman" w:eastAsia="Calibri" w:hAnsi="Times New Roman" w:cs="Times New Roman"/>
                <w:bCs/>
                <w:sz w:val="24"/>
                <w:szCs w:val="24"/>
              </w:rPr>
            </w:pPr>
            <w:r w:rsidRPr="009740CA">
              <w:rPr>
                <w:rFonts w:ascii="Times New Roman" w:eastAsia="Calibri" w:hAnsi="Times New Roman" w:cs="Times New Roman"/>
                <w:bCs/>
                <w:sz w:val="24"/>
                <w:szCs w:val="24"/>
              </w:rPr>
              <w:t>PC 5. Razvoj održivog turizma i očuvanje prirodne i kulturne baštine</w:t>
            </w:r>
          </w:p>
          <w:p w14:paraId="1C4B6991" w14:textId="77777777" w:rsidR="0082594B" w:rsidRPr="009740CA" w:rsidRDefault="0082594B" w:rsidP="006A0E94">
            <w:pPr>
              <w:jc w:val="both"/>
              <w:rPr>
                <w:rFonts w:ascii="Times New Roman" w:eastAsia="Calibri" w:hAnsi="Times New Roman" w:cs="Times New Roman"/>
                <w:bCs/>
                <w:sz w:val="24"/>
                <w:szCs w:val="24"/>
              </w:rPr>
            </w:pPr>
            <w:r w:rsidRPr="009740CA">
              <w:rPr>
                <w:rFonts w:ascii="Times New Roman" w:eastAsia="Calibri" w:hAnsi="Times New Roman" w:cs="Times New Roman"/>
                <w:bCs/>
                <w:sz w:val="24"/>
                <w:szCs w:val="24"/>
              </w:rPr>
              <w:t>M. 5.3. Očuvanje bioraznolikosti, prirodne baštine i njeno održivo korištenje</w:t>
            </w:r>
          </w:p>
          <w:p w14:paraId="141D9E76" w14:textId="77777777" w:rsidR="0082594B" w:rsidRPr="009740CA" w:rsidRDefault="0082594B" w:rsidP="006A0E94">
            <w:pPr>
              <w:jc w:val="both"/>
              <w:rPr>
                <w:rFonts w:ascii="Times New Roman" w:eastAsia="Calibri" w:hAnsi="Times New Roman" w:cs="Times New Roman"/>
                <w:b/>
                <w:sz w:val="24"/>
                <w:szCs w:val="24"/>
              </w:rPr>
            </w:pPr>
          </w:p>
          <w:p w14:paraId="4F54C156" w14:textId="4235D67D" w:rsidR="0082594B" w:rsidRPr="009740CA" w:rsidRDefault="0082594B" w:rsidP="006A0E94">
            <w:pPr>
              <w:jc w:val="both"/>
              <w:rPr>
                <w:rFonts w:ascii="Times New Roman" w:eastAsia="Calibri" w:hAnsi="Times New Roman" w:cs="Times New Roman"/>
                <w:bCs/>
                <w:sz w:val="24"/>
                <w:szCs w:val="24"/>
              </w:rPr>
            </w:pPr>
            <w:r w:rsidRPr="009740CA">
              <w:rPr>
                <w:rFonts w:ascii="Times New Roman" w:eastAsia="Calibri" w:hAnsi="Times New Roman" w:cs="Times New Roman"/>
                <w:bCs/>
                <w:sz w:val="24"/>
                <w:szCs w:val="24"/>
              </w:rPr>
              <w:t xml:space="preserve">Pokazatelji uspješnosti provođenja Programa zaštita okoliša i prirode mjerljivi su kroz rezultate rada, a ovisno o posebnom cilju, rezultati i pokazatelji uspješnosti mogu se definirati brojem donesenih dokumenta zaštite okoliša i prirode na temelju zakonskih obveza županije, postotkom verificiranih podataka u Registru onečišćavanja okoliša, brojem riješenih zahtjeva u postupcima temeljem zakona koji reguliraju područje rada Odsjeka za zaštitu okoliša i prirode, brojem provedenih javnih rasprava i javnih uvida u pitanjima zaštite okoliša i prirode, broj objavljenih akata na službenim internetskim stranicama Županije donesenih u postupcima zaštite okoliša i prirode, brojem zatvorenih neusklađenih odlagališta, brojem otvorenih </w:t>
            </w:r>
            <w:proofErr w:type="spellStart"/>
            <w:r w:rsidRPr="009740CA">
              <w:rPr>
                <w:rFonts w:ascii="Times New Roman" w:eastAsia="Calibri" w:hAnsi="Times New Roman" w:cs="Times New Roman"/>
                <w:bCs/>
                <w:sz w:val="24"/>
                <w:szCs w:val="24"/>
              </w:rPr>
              <w:t>reciklažnih</w:t>
            </w:r>
            <w:proofErr w:type="spellEnd"/>
            <w:r w:rsidRPr="009740CA">
              <w:rPr>
                <w:rFonts w:ascii="Times New Roman" w:eastAsia="Calibri" w:hAnsi="Times New Roman" w:cs="Times New Roman"/>
                <w:bCs/>
                <w:sz w:val="24"/>
                <w:szCs w:val="24"/>
              </w:rPr>
              <w:t xml:space="preserve"> dvorišta</w:t>
            </w:r>
            <w:r w:rsidR="00637D04">
              <w:rPr>
                <w:rFonts w:ascii="Times New Roman" w:eastAsia="Calibri" w:hAnsi="Times New Roman" w:cs="Times New Roman"/>
                <w:bCs/>
                <w:sz w:val="24"/>
                <w:szCs w:val="24"/>
              </w:rPr>
              <w:t>.</w:t>
            </w:r>
          </w:p>
          <w:p w14:paraId="223F253B" w14:textId="77777777" w:rsidR="0082594B" w:rsidRPr="009740CA" w:rsidRDefault="0082594B" w:rsidP="006A0E94">
            <w:pPr>
              <w:jc w:val="both"/>
              <w:rPr>
                <w:rFonts w:ascii="Times New Roman" w:eastAsia="Calibri" w:hAnsi="Times New Roman" w:cs="Times New Roman"/>
                <w:b/>
                <w:sz w:val="24"/>
                <w:szCs w:val="24"/>
              </w:rPr>
            </w:pPr>
            <w:r w:rsidRPr="009740CA">
              <w:rPr>
                <w:rFonts w:ascii="Times New Roman" w:eastAsia="Calibri" w:hAnsi="Times New Roman" w:cs="Times New Roman"/>
                <w:b/>
                <w:sz w:val="24"/>
                <w:szCs w:val="24"/>
              </w:rPr>
              <w:lastRenderedPageBreak/>
              <w:t>Aktivnost A100001 Izrada dokumenata zaštite okoliša i prirode</w:t>
            </w:r>
          </w:p>
          <w:p w14:paraId="6B840A4B" w14:textId="77777777" w:rsidR="0082594B" w:rsidRPr="009740CA" w:rsidRDefault="0082594B" w:rsidP="006A0E94">
            <w:pPr>
              <w:jc w:val="both"/>
              <w:rPr>
                <w:rFonts w:ascii="Times New Roman" w:eastAsia="Calibri" w:hAnsi="Times New Roman" w:cs="Times New Roman"/>
                <w:b/>
                <w:sz w:val="24"/>
                <w:szCs w:val="24"/>
              </w:rPr>
            </w:pPr>
          </w:p>
          <w:p w14:paraId="438BDDFD" w14:textId="29B5DA8C"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Za provedbu aktivnosti Izrada dokumenata zaštite okoliša i prirode u 2023. godini planirana su sredstva u  iznosu od 105.980,00</w:t>
            </w:r>
            <w:r w:rsidR="00EC453D">
              <w:rPr>
                <w:rFonts w:ascii="Times New Roman" w:eastAsia="Calibri" w:hAnsi="Times New Roman" w:cs="Times New Roman"/>
                <w:sz w:val="24"/>
                <w:szCs w:val="24"/>
              </w:rPr>
              <w:t xml:space="preserve"> </w:t>
            </w:r>
            <w:r w:rsidRPr="009740CA">
              <w:rPr>
                <w:rFonts w:ascii="Times New Roman" w:eastAsia="Calibri" w:hAnsi="Times New Roman" w:cs="Times New Roman"/>
                <w:sz w:val="24"/>
                <w:szCs w:val="24"/>
              </w:rPr>
              <w:t>eura.</w:t>
            </w:r>
          </w:p>
          <w:p w14:paraId="67D00302"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w:t>
            </w:r>
            <w:proofErr w:type="spellStart"/>
            <w:r w:rsidRPr="009740CA">
              <w:rPr>
                <w:rFonts w:ascii="Times New Roman" w:eastAsia="Calibri" w:hAnsi="Times New Roman" w:cs="Times New Roman"/>
                <w:sz w:val="24"/>
                <w:szCs w:val="24"/>
              </w:rPr>
              <w:t>podaktivnosti</w:t>
            </w:r>
            <w:proofErr w:type="spellEnd"/>
            <w:r w:rsidRPr="009740CA">
              <w:rPr>
                <w:rFonts w:ascii="Times New Roman" w:eastAsia="Calibri" w:hAnsi="Times New Roman" w:cs="Times New Roman"/>
                <w:sz w:val="24"/>
                <w:szCs w:val="24"/>
              </w:rPr>
              <w:t>:</w:t>
            </w:r>
          </w:p>
          <w:p w14:paraId="3210443C" w14:textId="77777777" w:rsidR="0082594B" w:rsidRPr="009740CA" w:rsidRDefault="0082594B" w:rsidP="006A0E94">
            <w:pPr>
              <w:numPr>
                <w:ilvl w:val="0"/>
                <w:numId w:val="1"/>
              </w:numPr>
              <w:ind w:left="123" w:hanging="123"/>
              <w:contextualSpacing/>
              <w:jc w:val="both"/>
              <w:rPr>
                <w:rFonts w:ascii="Times New Roman" w:eastAsia="Calibri" w:hAnsi="Times New Roman" w:cs="Times New Roman"/>
                <w:sz w:val="24"/>
                <w:szCs w:val="24"/>
              </w:rPr>
            </w:pPr>
            <w:r w:rsidRPr="00637D04">
              <w:rPr>
                <w:rFonts w:ascii="Times New Roman" w:eastAsia="Calibri" w:hAnsi="Times New Roman" w:cs="Times New Roman"/>
                <w:i/>
                <w:iCs/>
                <w:sz w:val="24"/>
                <w:szCs w:val="24"/>
              </w:rPr>
              <w:t>Stručne podloge i izrada dokumenata zaštite prirode</w:t>
            </w:r>
            <w:r w:rsidRPr="009740CA">
              <w:rPr>
                <w:rFonts w:ascii="Times New Roman" w:eastAsia="Calibri" w:hAnsi="Times New Roman" w:cs="Times New Roman"/>
                <w:sz w:val="24"/>
                <w:szCs w:val="24"/>
              </w:rPr>
              <w:t xml:space="preserve"> - sukladno Zakonu o zaštiti prirode („Narodne novine“, broj 80/13, 15/18, 14/19, 127/19), za provedbu zaštite i proglašenje novih zaštićenih prirodnih vrijednosti potrebno je izraditi stručne podloge. U 2018. godini Županijska skupština je donijela Odluku o započinjanju postupka zaštite Zrinske gore, te su u tijeku aktivnosti na izradi dokumentacije za proglašenje. Temeljem članka 124. Zakona o zaštiti prirode, Ministarstvo gospodarstva i održivog razvoja, Zavod za zaštitu okoliša i prirode, izradio je i 28. prosinca 2020. godine dostavio Stručnu podlogu za zaštitu Zrinske gore u kategoriji regionalnog parka, u siječnju 2022. je od FZOEU zatražena financijska pomoć za završetak proglašenja Zrinske gore te je kolovozu 2022. zaprimljena Odluka o odobravanju sredstava pomoći FZOEU u iznosu od 26.345,48 eura odnosno 80% procijenjenih troškova za izradu geodetske podloge i popisa katastarskih čestica, te je u rujnu 2022. godine je potpisan Ugovor o neposrednom sudjelovanju FZOEU u sufinanciranju izrade dokumentacije davanjem sredstava pomoći. Kako se unutar granica obuhvata budućeg regionalnog parka nalazi veliki broj najvećim dijelom usitnjenih katastarskih čestica na kojima će se predložiti upis posebnog pravnog režima u evidenciju katastra po donošenju Odluke o proglašenju regionalnog parka, u izvještajnom razdoblju proveden je postupak nabave za izradu geodetske podloge i završetak izrade dokumentacije potrebne za proglašenje Zrinske gore u kategoriji regionalnog parka te  u 2023. godini planirana sredstva u iznosu 32.982,00 eura nisu utrošena. </w:t>
            </w:r>
          </w:p>
          <w:p w14:paraId="351689D7" w14:textId="77777777" w:rsidR="0082594B" w:rsidRPr="009740CA" w:rsidRDefault="0082594B" w:rsidP="006A0E94">
            <w:pPr>
              <w:numPr>
                <w:ilvl w:val="0"/>
                <w:numId w:val="1"/>
              </w:numPr>
              <w:ind w:left="123" w:hanging="123"/>
              <w:contextualSpacing/>
              <w:jc w:val="both"/>
              <w:rPr>
                <w:rFonts w:ascii="Times New Roman" w:eastAsia="Calibri" w:hAnsi="Times New Roman" w:cs="Times New Roman"/>
                <w:sz w:val="24"/>
                <w:szCs w:val="24"/>
              </w:rPr>
            </w:pPr>
            <w:r w:rsidRPr="00637D04">
              <w:rPr>
                <w:rFonts w:ascii="Times New Roman" w:eastAsia="Calibri" w:hAnsi="Times New Roman" w:cs="Times New Roman"/>
                <w:i/>
                <w:iCs/>
                <w:sz w:val="24"/>
                <w:szCs w:val="24"/>
              </w:rPr>
              <w:t>Izrada dokumenata zaštite okoliša</w:t>
            </w:r>
            <w:r w:rsidRPr="009740CA">
              <w:rPr>
                <w:rFonts w:ascii="Times New Roman" w:eastAsia="Calibri" w:hAnsi="Times New Roman" w:cs="Times New Roman"/>
                <w:sz w:val="24"/>
                <w:szCs w:val="24"/>
              </w:rPr>
              <w:t xml:space="preserve"> – sukladno članku 53. i 59. Zakona o zaštiti okoliša županija je obveznik izrade planskih dokumenata, a to su Plan zaštite okoliša za četverogodišnje razdoblje (prethodni donesen za razdoblje 2018.-2021.), a kojeg je dio i Program ublažavanja klimatskih promjena, prilagodbe klimatskim promjenama i zaštite ozonskog sloja sukladno Zakonu o klimatskim promjenama i zaštiti ozonskog sloja („Narodne novine“, broj 127/19) i Izvješće o stanju okoliša. Za navedeno su u 2023. godini planirana sredstva u iznosu 46.453,00 eura koja u izvještajnom razdoblju nisu utrošena. </w:t>
            </w:r>
          </w:p>
          <w:p w14:paraId="3CB2C0FE" w14:textId="7519034B" w:rsidR="0082594B" w:rsidRPr="009740CA" w:rsidRDefault="0082594B" w:rsidP="006A0E94">
            <w:pPr>
              <w:numPr>
                <w:ilvl w:val="0"/>
                <w:numId w:val="1"/>
              </w:numPr>
              <w:ind w:left="123" w:hanging="123"/>
              <w:contextualSpacing/>
              <w:jc w:val="both"/>
              <w:rPr>
                <w:rFonts w:ascii="Times New Roman" w:eastAsia="Calibri" w:hAnsi="Times New Roman" w:cs="Times New Roman"/>
                <w:sz w:val="24"/>
                <w:szCs w:val="24"/>
              </w:rPr>
            </w:pPr>
            <w:r w:rsidRPr="00637D04">
              <w:rPr>
                <w:rFonts w:ascii="Times New Roman" w:eastAsia="Calibri" w:hAnsi="Times New Roman" w:cs="Times New Roman"/>
                <w:i/>
                <w:iCs/>
                <w:sz w:val="24"/>
                <w:szCs w:val="24"/>
              </w:rPr>
              <w:t>Izrada Plana gospodarenja otpadom</w:t>
            </w:r>
            <w:r w:rsidRPr="009740CA">
              <w:rPr>
                <w:rFonts w:ascii="Times New Roman" w:eastAsia="Calibri" w:hAnsi="Times New Roman" w:cs="Times New Roman"/>
                <w:sz w:val="24"/>
                <w:szCs w:val="24"/>
              </w:rPr>
              <w:t xml:space="preserve"> – sukladno članku članka 173. Zakona o gospodarenju otpadom do 1. siječnja 2024. godine županija je obveznik izrade Plana gospodarenja otpadom za što je u 2023. godini planirano 26.545,00</w:t>
            </w:r>
            <w:r w:rsidR="00EC453D">
              <w:rPr>
                <w:rFonts w:ascii="Times New Roman" w:eastAsia="Calibri" w:hAnsi="Times New Roman" w:cs="Times New Roman"/>
                <w:sz w:val="24"/>
                <w:szCs w:val="24"/>
              </w:rPr>
              <w:t xml:space="preserve"> </w:t>
            </w:r>
            <w:r w:rsidRPr="009740CA">
              <w:rPr>
                <w:rFonts w:ascii="Times New Roman" w:eastAsia="Calibri" w:hAnsi="Times New Roman" w:cs="Times New Roman"/>
                <w:sz w:val="24"/>
                <w:szCs w:val="24"/>
              </w:rPr>
              <w:t xml:space="preserve">eura koja u izvještajnom razdoblju nisu utrošena. </w:t>
            </w:r>
          </w:p>
          <w:p w14:paraId="30A2997B" w14:textId="77777777" w:rsidR="0082594B" w:rsidRPr="009740CA" w:rsidRDefault="0082594B" w:rsidP="006A0E94">
            <w:pPr>
              <w:ind w:left="381"/>
              <w:contextualSpacing/>
              <w:jc w:val="both"/>
              <w:rPr>
                <w:rFonts w:ascii="Times New Roman" w:eastAsia="Calibri" w:hAnsi="Times New Roman" w:cs="Times New Roman"/>
                <w:sz w:val="24"/>
                <w:szCs w:val="24"/>
              </w:rPr>
            </w:pPr>
          </w:p>
          <w:p w14:paraId="68E6C8EA" w14:textId="77777777" w:rsidR="0082594B" w:rsidRPr="009740CA" w:rsidRDefault="0082594B" w:rsidP="006A0E94">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A100002 Praćenje stanja okoliša i prirode</w:t>
            </w:r>
          </w:p>
          <w:p w14:paraId="78B6B2EA" w14:textId="77777777" w:rsidR="0082594B" w:rsidRPr="009740CA" w:rsidRDefault="0082594B" w:rsidP="006A0E94">
            <w:pPr>
              <w:jc w:val="both"/>
              <w:rPr>
                <w:rFonts w:ascii="Times New Roman" w:eastAsia="Calibri" w:hAnsi="Times New Roman" w:cs="Times New Roman"/>
                <w:sz w:val="24"/>
                <w:szCs w:val="24"/>
              </w:rPr>
            </w:pPr>
          </w:p>
          <w:p w14:paraId="13FAA928"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Sredstva za provedbu aktivnosti praćenje stanja okoliša i prirode su planirana sukladno dosadašnjim stvarnim troškovima, temeljem procjene i iskustveno, te temeljem godišnjih planova rada i financijskih planova trgovačkih društava </w:t>
            </w:r>
            <w:proofErr w:type="spellStart"/>
            <w:r w:rsidRPr="009740CA">
              <w:rPr>
                <w:rFonts w:ascii="Times New Roman" w:eastAsia="Calibri" w:hAnsi="Times New Roman" w:cs="Times New Roman"/>
                <w:sz w:val="24"/>
                <w:szCs w:val="24"/>
              </w:rPr>
              <w:t>Kodos</w:t>
            </w:r>
            <w:proofErr w:type="spellEnd"/>
            <w:r w:rsidRPr="009740CA">
              <w:rPr>
                <w:rFonts w:ascii="Times New Roman" w:eastAsia="Calibri" w:hAnsi="Times New Roman" w:cs="Times New Roman"/>
                <w:sz w:val="24"/>
                <w:szCs w:val="24"/>
              </w:rPr>
              <w:t xml:space="preserve"> d.o.o. i RGGO </w:t>
            </w:r>
            <w:proofErr w:type="spellStart"/>
            <w:r w:rsidRPr="009740CA">
              <w:rPr>
                <w:rFonts w:ascii="Times New Roman" w:eastAsia="Calibri" w:hAnsi="Times New Roman" w:cs="Times New Roman"/>
                <w:sz w:val="24"/>
                <w:szCs w:val="24"/>
              </w:rPr>
              <w:t>Šagulje</w:t>
            </w:r>
            <w:proofErr w:type="spellEnd"/>
            <w:r w:rsidRPr="009740CA">
              <w:rPr>
                <w:rFonts w:ascii="Times New Roman" w:eastAsia="Calibri" w:hAnsi="Times New Roman" w:cs="Times New Roman"/>
                <w:sz w:val="24"/>
                <w:szCs w:val="24"/>
              </w:rPr>
              <w:t>.</w:t>
            </w:r>
          </w:p>
          <w:p w14:paraId="1238179C" w14:textId="67E5C29C"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lastRenderedPageBreak/>
              <w:t>Za provedbu navedene aktivnosti u 2023. godini su planirana sredstva od 266.520,00 eur</w:t>
            </w:r>
            <w:r w:rsidR="00637D04">
              <w:rPr>
                <w:rFonts w:ascii="Times New Roman" w:eastAsia="Calibri" w:hAnsi="Times New Roman" w:cs="Times New Roman"/>
                <w:sz w:val="24"/>
                <w:szCs w:val="24"/>
              </w:rPr>
              <w:t xml:space="preserve">a </w:t>
            </w:r>
            <w:r w:rsidR="00637D04" w:rsidRPr="00637D04">
              <w:rPr>
                <w:rFonts w:ascii="Times New Roman" w:eastAsia="Calibri" w:hAnsi="Times New Roman" w:cs="Times New Roman"/>
                <w:sz w:val="24"/>
                <w:szCs w:val="24"/>
              </w:rPr>
              <w:t>od čega je u izvještajnom razdoblju utrošeno 216.335,62</w:t>
            </w:r>
            <w:r w:rsidRPr="009740CA">
              <w:rPr>
                <w:rFonts w:ascii="Times New Roman" w:eastAsia="Calibri" w:hAnsi="Times New Roman" w:cs="Times New Roman"/>
                <w:sz w:val="24"/>
                <w:szCs w:val="24"/>
              </w:rPr>
              <w:t xml:space="preserve"> i to za:</w:t>
            </w:r>
          </w:p>
          <w:p w14:paraId="0CEE785E" w14:textId="1ADF6D0D" w:rsidR="0082594B" w:rsidRPr="009740CA" w:rsidRDefault="0082594B" w:rsidP="006A0E94">
            <w:pPr>
              <w:numPr>
                <w:ilvl w:val="0"/>
                <w:numId w:val="1"/>
              </w:numPr>
              <w:ind w:left="381" w:hanging="283"/>
              <w:contextualSpacing/>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Subvenciju trgovačkom društvu </w:t>
            </w:r>
            <w:proofErr w:type="spellStart"/>
            <w:r w:rsidRPr="009740CA">
              <w:rPr>
                <w:rFonts w:ascii="Times New Roman" w:eastAsia="Calibri" w:hAnsi="Times New Roman" w:cs="Times New Roman"/>
                <w:sz w:val="24"/>
                <w:szCs w:val="24"/>
              </w:rPr>
              <w:t>Kodos</w:t>
            </w:r>
            <w:proofErr w:type="spellEnd"/>
            <w:r w:rsidRPr="009740CA">
              <w:rPr>
                <w:rFonts w:ascii="Times New Roman" w:eastAsia="Calibri" w:hAnsi="Times New Roman" w:cs="Times New Roman"/>
                <w:sz w:val="24"/>
                <w:szCs w:val="24"/>
              </w:rPr>
              <w:t xml:space="preserve"> d.o.o. - </w:t>
            </w:r>
            <w:r w:rsidR="00637D04">
              <w:rPr>
                <w:rFonts w:ascii="Times New Roman" w:eastAsia="Calibri" w:hAnsi="Times New Roman" w:cs="Times New Roman"/>
                <w:sz w:val="24"/>
                <w:szCs w:val="24"/>
              </w:rPr>
              <w:t xml:space="preserve"> od planiranih </w:t>
            </w:r>
            <w:r w:rsidRPr="009740CA">
              <w:rPr>
                <w:rFonts w:ascii="Times New Roman" w:eastAsia="Calibri" w:hAnsi="Times New Roman" w:cs="Times New Roman"/>
                <w:sz w:val="24"/>
                <w:szCs w:val="24"/>
              </w:rPr>
              <w:t>198.583,00 eura</w:t>
            </w:r>
            <w:r w:rsidRPr="009740CA">
              <w:rPr>
                <w:rFonts w:ascii="Times New Roman" w:eastAsia="Calibri" w:hAnsi="Times New Roman" w:cs="Times New Roman"/>
                <w:sz w:val="24"/>
                <w:szCs w:val="24"/>
              </w:rPr>
              <w:tab/>
              <w:t xml:space="preserve"> </w:t>
            </w:r>
            <w:r w:rsidR="00637D04">
              <w:rPr>
                <w:rFonts w:ascii="Times New Roman" w:eastAsia="Calibri" w:hAnsi="Times New Roman" w:cs="Times New Roman"/>
                <w:sz w:val="24"/>
                <w:szCs w:val="24"/>
              </w:rPr>
              <w:t xml:space="preserve">utrošeno je 148.417,13 </w:t>
            </w:r>
            <w:r w:rsidRPr="009740CA">
              <w:rPr>
                <w:rFonts w:ascii="Times New Roman" w:eastAsia="Calibri" w:hAnsi="Times New Roman" w:cs="Times New Roman"/>
                <w:sz w:val="24"/>
                <w:szCs w:val="24"/>
              </w:rPr>
              <w:t>eura, a za:</w:t>
            </w:r>
          </w:p>
          <w:p w14:paraId="338C6692" w14:textId="11E5A59C" w:rsidR="0082594B" w:rsidRPr="009740CA" w:rsidRDefault="0082594B" w:rsidP="006A0E94">
            <w:pPr>
              <w:numPr>
                <w:ilvl w:val="0"/>
                <w:numId w:val="1"/>
              </w:numPr>
              <w:ind w:left="381" w:hanging="283"/>
              <w:contextualSpacing/>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Subvenciju Regionalnom centru za gospodarenje otpadom </w:t>
            </w:r>
            <w:proofErr w:type="spellStart"/>
            <w:r w:rsidRPr="009740CA">
              <w:rPr>
                <w:rFonts w:ascii="Times New Roman" w:eastAsia="Calibri" w:hAnsi="Times New Roman" w:cs="Times New Roman"/>
                <w:sz w:val="24"/>
                <w:szCs w:val="24"/>
              </w:rPr>
              <w:t>Šagulje</w:t>
            </w:r>
            <w:proofErr w:type="spellEnd"/>
            <w:r w:rsidRPr="009740CA">
              <w:rPr>
                <w:rFonts w:ascii="Times New Roman" w:eastAsia="Calibri" w:hAnsi="Times New Roman" w:cs="Times New Roman"/>
                <w:sz w:val="24"/>
                <w:szCs w:val="24"/>
              </w:rPr>
              <w:t xml:space="preserve"> d.o.o. - </w:t>
            </w:r>
            <w:r w:rsidR="00637D04">
              <w:rPr>
                <w:rFonts w:ascii="Times New Roman" w:eastAsia="Calibri" w:hAnsi="Times New Roman" w:cs="Times New Roman"/>
                <w:sz w:val="24"/>
                <w:szCs w:val="24"/>
              </w:rPr>
              <w:t xml:space="preserve">od planiranih </w:t>
            </w:r>
            <w:r w:rsidRPr="009740CA">
              <w:rPr>
                <w:rFonts w:ascii="Times New Roman" w:eastAsia="Calibri" w:hAnsi="Times New Roman" w:cs="Times New Roman"/>
                <w:sz w:val="24"/>
                <w:szCs w:val="24"/>
              </w:rPr>
              <w:t>67.937,00 eura utrošeno 67.918,49 eura.</w:t>
            </w:r>
          </w:p>
        </w:tc>
      </w:tr>
      <w:tr w:rsidR="0082594B" w:rsidRPr="009740CA" w14:paraId="6AAEE8AD" w14:textId="77777777" w:rsidTr="006A0E94">
        <w:tc>
          <w:tcPr>
            <w:tcW w:w="2317" w:type="dxa"/>
          </w:tcPr>
          <w:p w14:paraId="57A7A048" w14:textId="77777777"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lastRenderedPageBreak/>
              <w:t>NAZIV PROGRAMA</w:t>
            </w:r>
          </w:p>
        </w:tc>
        <w:tc>
          <w:tcPr>
            <w:tcW w:w="7991" w:type="dxa"/>
            <w:vAlign w:val="center"/>
          </w:tcPr>
          <w:p w14:paraId="54BCD11B" w14:textId="77777777"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ZAŠTITA STANOVNIŠTVA</w:t>
            </w:r>
          </w:p>
        </w:tc>
      </w:tr>
      <w:tr w:rsidR="0082594B" w:rsidRPr="009740CA" w14:paraId="20F260B7" w14:textId="77777777" w:rsidTr="006A0E94">
        <w:tc>
          <w:tcPr>
            <w:tcW w:w="2317" w:type="dxa"/>
          </w:tcPr>
          <w:p w14:paraId="532115F4" w14:textId="77777777"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CILJ PROGRAMA</w:t>
            </w:r>
          </w:p>
          <w:p w14:paraId="37541B11" w14:textId="77777777" w:rsidR="0082594B" w:rsidRPr="009740CA" w:rsidRDefault="0082594B" w:rsidP="006A0E94">
            <w:pPr>
              <w:rPr>
                <w:rFonts w:ascii="Times New Roman" w:eastAsia="Calibri" w:hAnsi="Times New Roman" w:cs="Times New Roman"/>
                <w:b/>
                <w:bCs/>
                <w:sz w:val="24"/>
                <w:szCs w:val="24"/>
              </w:rPr>
            </w:pPr>
          </w:p>
          <w:p w14:paraId="309F2475" w14:textId="77777777" w:rsidR="0082594B" w:rsidRPr="009740CA" w:rsidRDefault="0082594B" w:rsidP="006A0E94">
            <w:pPr>
              <w:rPr>
                <w:rFonts w:ascii="Times New Roman" w:eastAsia="Calibri" w:hAnsi="Times New Roman" w:cs="Times New Roman"/>
                <w:b/>
                <w:bCs/>
                <w:sz w:val="24"/>
                <w:szCs w:val="24"/>
              </w:rPr>
            </w:pPr>
          </w:p>
          <w:p w14:paraId="644668B4" w14:textId="77777777" w:rsidR="0082594B" w:rsidRPr="009740CA" w:rsidRDefault="0082594B" w:rsidP="006A0E94">
            <w:pPr>
              <w:rPr>
                <w:rFonts w:ascii="Times New Roman" w:eastAsia="Calibri" w:hAnsi="Times New Roman" w:cs="Times New Roman"/>
                <w:b/>
                <w:bCs/>
                <w:sz w:val="24"/>
                <w:szCs w:val="24"/>
              </w:rPr>
            </w:pPr>
          </w:p>
          <w:p w14:paraId="7C2BB72D" w14:textId="77777777" w:rsidR="0082594B" w:rsidRPr="009740CA" w:rsidRDefault="0082594B" w:rsidP="006A0E94">
            <w:pPr>
              <w:rPr>
                <w:rFonts w:ascii="Times New Roman" w:eastAsia="Calibri" w:hAnsi="Times New Roman" w:cs="Times New Roman"/>
                <w:b/>
                <w:bCs/>
                <w:sz w:val="24"/>
                <w:szCs w:val="24"/>
              </w:rPr>
            </w:pPr>
          </w:p>
          <w:p w14:paraId="341F27DE" w14:textId="77777777" w:rsidR="0082594B" w:rsidRPr="009740CA" w:rsidRDefault="0082594B" w:rsidP="006A0E94">
            <w:pPr>
              <w:rPr>
                <w:rFonts w:ascii="Times New Roman" w:eastAsia="Calibri" w:hAnsi="Times New Roman" w:cs="Times New Roman"/>
                <w:b/>
                <w:bCs/>
                <w:sz w:val="24"/>
                <w:szCs w:val="24"/>
              </w:rPr>
            </w:pPr>
          </w:p>
          <w:p w14:paraId="2A49467E" w14:textId="77777777"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USKLAĐENOST PROGRAMA S DOKUMENTIMA DUGOROČNOG RAZVOJA</w:t>
            </w:r>
          </w:p>
          <w:p w14:paraId="58221741" w14:textId="77777777" w:rsidR="0082594B" w:rsidRPr="009740CA" w:rsidRDefault="0082594B" w:rsidP="006A0E94">
            <w:pPr>
              <w:rPr>
                <w:rFonts w:ascii="Times New Roman" w:eastAsia="Calibri" w:hAnsi="Times New Roman" w:cs="Times New Roman"/>
                <w:b/>
                <w:bCs/>
                <w:sz w:val="24"/>
                <w:szCs w:val="24"/>
              </w:rPr>
            </w:pPr>
          </w:p>
          <w:p w14:paraId="2EE2FD65" w14:textId="77777777" w:rsidR="0082594B" w:rsidRPr="009740CA" w:rsidRDefault="0082594B" w:rsidP="006A0E94">
            <w:pPr>
              <w:rPr>
                <w:rFonts w:ascii="Times New Roman" w:eastAsia="Calibri" w:hAnsi="Times New Roman" w:cs="Times New Roman"/>
                <w:b/>
                <w:bCs/>
                <w:sz w:val="24"/>
                <w:szCs w:val="24"/>
              </w:rPr>
            </w:pPr>
          </w:p>
          <w:p w14:paraId="551FCAEE" w14:textId="77777777" w:rsidR="0082594B" w:rsidRPr="009740CA" w:rsidRDefault="0082594B" w:rsidP="006A0E94">
            <w:pPr>
              <w:rPr>
                <w:rFonts w:ascii="Times New Roman" w:eastAsia="Calibri" w:hAnsi="Times New Roman" w:cs="Times New Roman"/>
                <w:b/>
                <w:bCs/>
                <w:sz w:val="24"/>
                <w:szCs w:val="24"/>
              </w:rPr>
            </w:pPr>
          </w:p>
          <w:p w14:paraId="3FB8F1FD" w14:textId="77777777" w:rsidR="0082594B" w:rsidRPr="009740CA" w:rsidRDefault="0082594B" w:rsidP="006A0E94">
            <w:pPr>
              <w:rPr>
                <w:rFonts w:ascii="Times New Roman" w:eastAsia="Calibri" w:hAnsi="Times New Roman" w:cs="Times New Roman"/>
                <w:b/>
                <w:bCs/>
                <w:sz w:val="24"/>
                <w:szCs w:val="24"/>
              </w:rPr>
            </w:pPr>
          </w:p>
          <w:p w14:paraId="35285578" w14:textId="77777777" w:rsidR="0082594B" w:rsidRPr="009740CA" w:rsidRDefault="0082594B" w:rsidP="006A0E94">
            <w:pPr>
              <w:rPr>
                <w:rFonts w:ascii="Times New Roman" w:eastAsia="Calibri" w:hAnsi="Times New Roman" w:cs="Times New Roman"/>
                <w:b/>
                <w:bCs/>
                <w:sz w:val="24"/>
                <w:szCs w:val="24"/>
              </w:rPr>
            </w:pPr>
          </w:p>
          <w:p w14:paraId="6763BF46" w14:textId="77777777" w:rsidR="0082594B" w:rsidRPr="009740CA" w:rsidRDefault="0082594B" w:rsidP="006A0E94">
            <w:pPr>
              <w:rPr>
                <w:rFonts w:ascii="Times New Roman" w:eastAsia="Calibri" w:hAnsi="Times New Roman" w:cs="Times New Roman"/>
                <w:b/>
                <w:bCs/>
                <w:sz w:val="24"/>
                <w:szCs w:val="24"/>
              </w:rPr>
            </w:pPr>
          </w:p>
          <w:p w14:paraId="78ADC2BC" w14:textId="77777777" w:rsidR="0082594B" w:rsidRPr="009740CA" w:rsidRDefault="0082594B" w:rsidP="006A0E94">
            <w:pPr>
              <w:rPr>
                <w:rFonts w:ascii="Times New Roman" w:eastAsia="Calibri" w:hAnsi="Times New Roman" w:cs="Times New Roman"/>
                <w:b/>
                <w:bCs/>
                <w:sz w:val="24"/>
                <w:szCs w:val="24"/>
              </w:rPr>
            </w:pPr>
          </w:p>
          <w:p w14:paraId="3D148C20" w14:textId="77777777"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POKAZATELJI USPJEŠNOSTI PROGRAMA</w:t>
            </w:r>
          </w:p>
          <w:p w14:paraId="58507BC5" w14:textId="77777777" w:rsidR="0082594B" w:rsidRPr="009740CA" w:rsidRDefault="0082594B" w:rsidP="006A0E94">
            <w:pPr>
              <w:rPr>
                <w:rFonts w:ascii="Times New Roman" w:eastAsia="Calibri" w:hAnsi="Times New Roman" w:cs="Times New Roman"/>
                <w:b/>
                <w:bCs/>
                <w:sz w:val="24"/>
                <w:szCs w:val="24"/>
              </w:rPr>
            </w:pPr>
          </w:p>
          <w:p w14:paraId="22A90DBC" w14:textId="77777777" w:rsidR="0082594B" w:rsidRPr="009740CA" w:rsidRDefault="0082594B" w:rsidP="006A0E94">
            <w:pPr>
              <w:rPr>
                <w:rFonts w:ascii="Times New Roman" w:eastAsia="Calibri" w:hAnsi="Times New Roman" w:cs="Times New Roman"/>
                <w:b/>
                <w:bCs/>
                <w:sz w:val="24"/>
                <w:szCs w:val="24"/>
              </w:rPr>
            </w:pPr>
          </w:p>
          <w:p w14:paraId="4A809E9E" w14:textId="77777777" w:rsidR="0082594B" w:rsidRPr="009740CA" w:rsidRDefault="0082594B" w:rsidP="006A0E94">
            <w:pPr>
              <w:rPr>
                <w:rFonts w:ascii="Times New Roman" w:eastAsia="Calibri" w:hAnsi="Times New Roman" w:cs="Times New Roman"/>
                <w:b/>
                <w:bCs/>
                <w:sz w:val="24"/>
                <w:szCs w:val="24"/>
              </w:rPr>
            </w:pPr>
          </w:p>
          <w:p w14:paraId="4351EB84" w14:textId="77777777" w:rsidR="0082594B" w:rsidRPr="009740CA" w:rsidRDefault="0082594B" w:rsidP="006A0E94">
            <w:pPr>
              <w:rPr>
                <w:rFonts w:ascii="Times New Roman" w:eastAsia="Calibri" w:hAnsi="Times New Roman" w:cs="Times New Roman"/>
                <w:b/>
                <w:bCs/>
                <w:sz w:val="24"/>
                <w:szCs w:val="24"/>
              </w:rPr>
            </w:pPr>
          </w:p>
          <w:p w14:paraId="38C4F1CF" w14:textId="77777777" w:rsidR="0082594B" w:rsidRPr="009740CA" w:rsidRDefault="0082594B" w:rsidP="006A0E94">
            <w:pPr>
              <w:rPr>
                <w:rFonts w:ascii="Times New Roman" w:eastAsia="Calibri" w:hAnsi="Times New Roman" w:cs="Times New Roman"/>
                <w:b/>
                <w:bCs/>
                <w:sz w:val="24"/>
                <w:szCs w:val="24"/>
              </w:rPr>
            </w:pPr>
          </w:p>
          <w:p w14:paraId="767D5748" w14:textId="77777777" w:rsidR="0082594B" w:rsidRPr="009740CA" w:rsidRDefault="0082594B" w:rsidP="006A0E94">
            <w:pPr>
              <w:rPr>
                <w:rFonts w:ascii="Times New Roman" w:eastAsia="Calibri" w:hAnsi="Times New Roman" w:cs="Times New Roman"/>
                <w:b/>
                <w:bCs/>
                <w:sz w:val="24"/>
                <w:szCs w:val="24"/>
              </w:rPr>
            </w:pPr>
          </w:p>
          <w:p w14:paraId="2E6D6D34" w14:textId="77777777" w:rsidR="00EC453D" w:rsidRDefault="00EC453D" w:rsidP="006A0E94">
            <w:pPr>
              <w:rPr>
                <w:rFonts w:ascii="Times New Roman" w:eastAsia="Calibri" w:hAnsi="Times New Roman" w:cs="Times New Roman"/>
                <w:b/>
                <w:bCs/>
                <w:sz w:val="24"/>
                <w:szCs w:val="24"/>
              </w:rPr>
            </w:pPr>
          </w:p>
          <w:p w14:paraId="0D8D1859" w14:textId="77777777" w:rsidR="00EC453D" w:rsidRDefault="00EC453D" w:rsidP="006A0E94">
            <w:pPr>
              <w:rPr>
                <w:rFonts w:ascii="Times New Roman" w:eastAsia="Calibri" w:hAnsi="Times New Roman" w:cs="Times New Roman"/>
                <w:b/>
                <w:bCs/>
                <w:sz w:val="24"/>
                <w:szCs w:val="24"/>
              </w:rPr>
            </w:pPr>
          </w:p>
          <w:p w14:paraId="091D80DD" w14:textId="77777777" w:rsidR="00EC453D" w:rsidRDefault="00EC453D" w:rsidP="006A0E94">
            <w:pPr>
              <w:rPr>
                <w:rFonts w:ascii="Times New Roman" w:eastAsia="Calibri" w:hAnsi="Times New Roman" w:cs="Times New Roman"/>
                <w:b/>
                <w:bCs/>
                <w:sz w:val="24"/>
                <w:szCs w:val="24"/>
              </w:rPr>
            </w:pPr>
          </w:p>
          <w:p w14:paraId="418A5121" w14:textId="78EBCCD2" w:rsidR="0082594B" w:rsidRPr="009740CA" w:rsidRDefault="0082594B" w:rsidP="006A0E94">
            <w:pPr>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OPIS PROGRAMA</w:t>
            </w:r>
          </w:p>
        </w:tc>
        <w:tc>
          <w:tcPr>
            <w:tcW w:w="7991" w:type="dxa"/>
          </w:tcPr>
          <w:p w14:paraId="72572F15"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15B63F81" w14:textId="77777777" w:rsidR="0082594B" w:rsidRPr="009740CA" w:rsidRDefault="0082594B" w:rsidP="006A0E94">
            <w:pPr>
              <w:jc w:val="both"/>
              <w:rPr>
                <w:rFonts w:ascii="Times New Roman" w:eastAsia="Calibri" w:hAnsi="Times New Roman" w:cs="Times New Roman"/>
                <w:sz w:val="24"/>
                <w:szCs w:val="24"/>
              </w:rPr>
            </w:pPr>
          </w:p>
          <w:p w14:paraId="0BAEE98B"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Provedbom ovog Programa doprinosit će se ostvarivanju posebnog cilja iz Plana razvoja Sisačko-moslavačke županije 2021.- 2027. i to:</w:t>
            </w:r>
          </w:p>
          <w:p w14:paraId="50423D61" w14:textId="77777777" w:rsidR="0082594B" w:rsidRPr="009740CA" w:rsidRDefault="0082594B" w:rsidP="006A0E94">
            <w:pPr>
              <w:ind w:left="665" w:hanging="665"/>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PC8.  Zaštita okoliša, povećanje sigurnosti stanovnika, imovine i resursa te borba protiv   klimatskih promjena:</w:t>
            </w:r>
          </w:p>
          <w:p w14:paraId="1839A1CF" w14:textId="77777777" w:rsidR="0082594B" w:rsidRPr="009740CA" w:rsidRDefault="0082594B" w:rsidP="006A0E94">
            <w:pPr>
              <w:ind w:left="665" w:hanging="665"/>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7601476E" w14:textId="77777777" w:rsidR="0082594B" w:rsidRPr="009740CA" w:rsidRDefault="0082594B" w:rsidP="006A0E94">
            <w:pPr>
              <w:ind w:left="665" w:hanging="665"/>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M.8.5. Jačanje otpornosti na klimatske promjene i krizna stanja i to kroz provođenje aktivnosti za organiziranje, unapređivanje i obavljanje djelatnosti spašavanja i zaštite ljudskih života u  izvanrednim okolnostima.</w:t>
            </w:r>
          </w:p>
          <w:p w14:paraId="2A1E40DF" w14:textId="77777777" w:rsidR="0082594B" w:rsidRPr="009740CA" w:rsidRDefault="0082594B" w:rsidP="006A0E94">
            <w:pPr>
              <w:jc w:val="both"/>
              <w:rPr>
                <w:rFonts w:ascii="Times New Roman" w:eastAsia="Calibri" w:hAnsi="Times New Roman" w:cs="Times New Roman"/>
                <w:sz w:val="24"/>
                <w:szCs w:val="24"/>
              </w:rPr>
            </w:pPr>
          </w:p>
          <w:p w14:paraId="65AB72DE"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Pokazatelji uspješnosti provođenja Programa Zaštite stanovništva mjerljivi su kroz rezultate rada, a ovisno o posebnom cilju, rezultati i pokazatelji uspješnosti mogu se definirati brojem donesenih dokumenta temeljem obveza županije propisanih zakonima koji reguliraju područje vatrogastva i zaštite od požara, civilne zaštite i zaštite na radu.</w:t>
            </w:r>
          </w:p>
          <w:p w14:paraId="7D628FE7"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49378847" w14:textId="77777777" w:rsidR="0082594B" w:rsidRPr="009740CA" w:rsidRDefault="0082594B" w:rsidP="006A0E94">
            <w:pPr>
              <w:jc w:val="both"/>
              <w:rPr>
                <w:rFonts w:ascii="Times New Roman" w:eastAsia="Calibri" w:hAnsi="Times New Roman" w:cs="Times New Roman"/>
                <w:sz w:val="24"/>
                <w:szCs w:val="24"/>
              </w:rPr>
            </w:pPr>
          </w:p>
          <w:p w14:paraId="7273F344" w14:textId="77777777" w:rsidR="0082594B" w:rsidRPr="009740CA" w:rsidRDefault="0082594B" w:rsidP="006A0E94">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A100001 Zaštita od požara</w:t>
            </w:r>
          </w:p>
          <w:p w14:paraId="654871FC" w14:textId="77777777" w:rsidR="0082594B" w:rsidRPr="009740CA" w:rsidRDefault="0082594B" w:rsidP="006A0E94">
            <w:pPr>
              <w:jc w:val="both"/>
              <w:rPr>
                <w:rFonts w:ascii="Times New Roman" w:eastAsia="Calibri" w:hAnsi="Times New Roman" w:cs="Times New Roman"/>
                <w:sz w:val="24"/>
                <w:szCs w:val="24"/>
              </w:rPr>
            </w:pPr>
          </w:p>
          <w:p w14:paraId="2749BB2C"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Sredstva za provedbu aktivnosti zaštite od požara planirana su u iznosu 202.976,27 eura i to za sufinanciranje rada Vatrogasne zajednice SMŽ. Sredstva se mjesečno doznačuju na račun VZ SMŽ sukladno planu donesenom na sjednici Predsjedništva VZ SMŽ, a namijenjena su materijalnim rashodima za funkcioniranje Vatrogasne zajednice Sisačko-moslavačke županije, njihove plaće, te rashode za opremanje, uredski materijal i ostale materijalne rashode (edukacija, održavanje spremnost ) i slično.</w:t>
            </w:r>
          </w:p>
          <w:p w14:paraId="529E4CAB"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VZ SMŽ dužna je dostaviti Izvješće o radu s izvješćem o financijskom poslovanju u 2023. godini sukladno Zakonu o vatrogastvu, a koje se dostavlja Županijskoj skupštini na donošenje.</w:t>
            </w:r>
          </w:p>
          <w:p w14:paraId="1DF0131E"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lastRenderedPageBreak/>
              <w:t>U izvještajnom razdoblju za Aktivnost Zaštita od požara realizirano je 202.976,27 eura.</w:t>
            </w:r>
            <w:r w:rsidRPr="009740CA">
              <w:rPr>
                <w:rFonts w:ascii="Times New Roman" w:eastAsia="Calibri" w:hAnsi="Times New Roman" w:cs="Times New Roman"/>
                <w:sz w:val="24"/>
                <w:szCs w:val="24"/>
              </w:rPr>
              <w:tab/>
            </w:r>
          </w:p>
          <w:p w14:paraId="38A3AA52" w14:textId="77777777" w:rsidR="00EC453D" w:rsidRDefault="00EC453D" w:rsidP="006A0E94">
            <w:pPr>
              <w:jc w:val="both"/>
              <w:rPr>
                <w:rFonts w:ascii="Times New Roman" w:eastAsia="Calibri" w:hAnsi="Times New Roman" w:cs="Times New Roman"/>
                <w:b/>
                <w:bCs/>
                <w:sz w:val="24"/>
                <w:szCs w:val="24"/>
              </w:rPr>
            </w:pPr>
          </w:p>
          <w:p w14:paraId="1E1A14F5" w14:textId="4BE55967" w:rsidR="0082594B" w:rsidRPr="009740CA" w:rsidRDefault="0082594B" w:rsidP="006A0E94">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A100002 Razvoj civilne zaštite</w:t>
            </w:r>
          </w:p>
          <w:p w14:paraId="69A2B12D" w14:textId="77777777" w:rsidR="0082594B" w:rsidRPr="009740CA" w:rsidRDefault="0082594B" w:rsidP="006A0E94">
            <w:pPr>
              <w:jc w:val="both"/>
              <w:rPr>
                <w:rFonts w:ascii="Times New Roman" w:eastAsia="Calibri" w:hAnsi="Times New Roman" w:cs="Times New Roman"/>
                <w:b/>
                <w:bCs/>
                <w:sz w:val="24"/>
                <w:szCs w:val="24"/>
              </w:rPr>
            </w:pPr>
          </w:p>
          <w:p w14:paraId="2173F1B4"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U provedbi aktivnosti Razvoj civilne zaštite planirana su sredstva za rashode za Platformu županija i gradova za smanjenje rizika od katastrofa u iznosu od 398,00 eura i sredstva za sufinanciranje HGSS Stanica Novska u iznosu 6.636,00 eura temeljem Zakona o hrvatskoj gorskoj službi spašavanja i Sporazuma između HGSS Stanica Novska i Sisačko-moslavačke županije. U izvještajnom razdoblju planirana sredstva su utrošena.</w:t>
            </w:r>
          </w:p>
          <w:p w14:paraId="55D68766" w14:textId="77777777" w:rsidR="0082594B" w:rsidRPr="009740CA" w:rsidRDefault="0082594B" w:rsidP="006A0E94">
            <w:pPr>
              <w:jc w:val="both"/>
              <w:rPr>
                <w:rFonts w:ascii="Times New Roman" w:eastAsia="Calibri" w:hAnsi="Times New Roman" w:cs="Times New Roman"/>
                <w:b/>
                <w:bCs/>
                <w:sz w:val="24"/>
                <w:szCs w:val="24"/>
              </w:rPr>
            </w:pPr>
          </w:p>
          <w:p w14:paraId="22153982" w14:textId="77777777" w:rsidR="0082594B" w:rsidRPr="009740CA" w:rsidRDefault="0082594B" w:rsidP="006A0E94">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A100004 Civilna zaštita</w:t>
            </w:r>
          </w:p>
          <w:p w14:paraId="234C07D2" w14:textId="77777777" w:rsidR="0082594B" w:rsidRPr="009740CA" w:rsidRDefault="0082594B" w:rsidP="006A0E94">
            <w:pPr>
              <w:jc w:val="both"/>
              <w:rPr>
                <w:rFonts w:ascii="Times New Roman" w:eastAsia="Calibri" w:hAnsi="Times New Roman" w:cs="Times New Roman"/>
                <w:b/>
                <w:bCs/>
                <w:sz w:val="24"/>
                <w:szCs w:val="24"/>
              </w:rPr>
            </w:pPr>
          </w:p>
          <w:p w14:paraId="36D4C3BA"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Provedbom aktivnosti osiguravaju se uvjeti za provedbu odrednica zakona te se nastoje osigurati uvjeti za svrhovito djelovanje i zaštitu stanovništva i imovine u slučajevima katastrofa i velikih nesreća te izvanrednih događaja, nabavom vozila, uređaja i opreme te provedbom edukacije subjekata uključenih u sustav civilne zaštite za što su u 2023. godini planirana sredstva u iznosu 19.302,65 eura, a u izvještajnom razdoblju su utrošena sredstva u iznosu od 19.202,59 eura i to 2.615,09 eura za servis i popravak motornih pumpi za ispumpavanje vode WA-30-G-200 koje su dio opreme Civilne zaštite SMŽ u iznosu 352,15 eura i 2.262,94 eura za nabavu opreme za potrebe Civilne zaštite SMŽ, za izradu Procjene rizika od velikih nesreća za područje Sisačko-moslavačke županije i Plan djelovanja Civilne zaštite za Sisačko-moslavačku županiju utrošena su sredstva u iznosu od 6.612,50 eura i iznos od 9.975,00 eura za izradu Procjene ugroženosti od požara i tehnoloških eksplozija Sisačko-moslavačke županije i Plan zaštite od požara Sisačko-moslavačke županije.</w:t>
            </w:r>
          </w:p>
          <w:p w14:paraId="1B659881" w14:textId="77777777" w:rsidR="0082594B" w:rsidRPr="009740CA" w:rsidRDefault="0082594B" w:rsidP="006A0E94">
            <w:pPr>
              <w:jc w:val="both"/>
              <w:rPr>
                <w:rFonts w:ascii="Times New Roman" w:eastAsia="Calibri" w:hAnsi="Times New Roman" w:cs="Times New Roman"/>
                <w:sz w:val="24"/>
                <w:szCs w:val="24"/>
              </w:rPr>
            </w:pPr>
          </w:p>
          <w:p w14:paraId="23984FDA" w14:textId="77777777" w:rsidR="0082594B" w:rsidRPr="009740CA" w:rsidRDefault="0082594B" w:rsidP="006A0E94">
            <w:pPr>
              <w:jc w:val="both"/>
              <w:rPr>
                <w:rFonts w:ascii="Times New Roman" w:eastAsia="Calibri" w:hAnsi="Times New Roman" w:cs="Times New Roman"/>
                <w:b/>
                <w:bCs/>
                <w:sz w:val="24"/>
                <w:szCs w:val="24"/>
              </w:rPr>
            </w:pPr>
            <w:r w:rsidRPr="009740CA">
              <w:rPr>
                <w:rFonts w:ascii="Times New Roman" w:eastAsia="Calibri" w:hAnsi="Times New Roman" w:cs="Times New Roman"/>
                <w:b/>
                <w:bCs/>
                <w:sz w:val="24"/>
                <w:szCs w:val="24"/>
              </w:rPr>
              <w:t>Aktivnost A100005 Zaštita na radu</w:t>
            </w:r>
          </w:p>
          <w:p w14:paraId="253C2082" w14:textId="77777777" w:rsidR="0082594B" w:rsidRPr="009740CA" w:rsidRDefault="0082594B" w:rsidP="006A0E94">
            <w:pPr>
              <w:jc w:val="both"/>
              <w:rPr>
                <w:rFonts w:ascii="Times New Roman" w:eastAsia="Calibri" w:hAnsi="Times New Roman" w:cs="Times New Roman"/>
                <w:b/>
                <w:bCs/>
                <w:sz w:val="24"/>
                <w:szCs w:val="24"/>
              </w:rPr>
            </w:pPr>
          </w:p>
          <w:p w14:paraId="0EB7EB8E"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Aktivnost Zaštita na radu se provodi sukladno zakonu, unapređivanjem sigurnosti i zaštite zdravlja službenika i namještenika u svrhu sprječavanja ozljeda na radu, profesionalnih bolesti i bolesti u vezi s radom kroz edukaciju službenika i testiranje opreme i radnog prostora. </w:t>
            </w:r>
          </w:p>
          <w:p w14:paraId="40D44F46"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 xml:space="preserve">U 2023. godini za Aktivnost Zaštite na radu su planirana sredstva u iznosu 11.000,00 eura, a u izvještajnom razdoblju ista su utrošena u ukupnom iznos od  9.390,00 eura. </w:t>
            </w:r>
          </w:p>
          <w:p w14:paraId="2BF1FC1C"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Od navedenog ukupnog iznosa utrošeno je 7.562,50 eura za izradu Procjene rizika zaštite na radu za poslodavca Sisačko-moslavačku županiju te potrebna ispitivanja radnog okoliša, elektroinstalacija i zaštite od munje na objektima koje koristi Sisačko-moslavačka županija za rad svojih zaposlenika.</w:t>
            </w:r>
          </w:p>
          <w:p w14:paraId="7D61832D" w14:textId="77777777" w:rsidR="0082594B" w:rsidRPr="009740CA" w:rsidRDefault="0082594B" w:rsidP="006A0E94">
            <w:pPr>
              <w:jc w:val="both"/>
              <w:rPr>
                <w:rFonts w:ascii="Times New Roman" w:eastAsia="Calibri" w:hAnsi="Times New Roman" w:cs="Times New Roman"/>
                <w:sz w:val="24"/>
                <w:szCs w:val="24"/>
              </w:rPr>
            </w:pPr>
            <w:r w:rsidRPr="009740CA">
              <w:rPr>
                <w:rFonts w:ascii="Times New Roman" w:eastAsia="Calibri" w:hAnsi="Times New Roman" w:cs="Times New Roman"/>
                <w:sz w:val="24"/>
                <w:szCs w:val="24"/>
              </w:rPr>
              <w:t>Za potrebe redovnog održavanja i servisiranja vatrogasnih aparata u objektima koje koristi za svoje potrebe Sisačko-moslavačka županija, sukladno članku 41. Zakona o zaštiti od požara („Narodne novine“ broj 92/10, 114/22), te Pravilniku o vatrogasnim aparatima („Narodne novine“, broj 101/11, 74/13) utrošena su sredstva u iznosu od 1.827,50 eura.</w:t>
            </w:r>
          </w:p>
        </w:tc>
      </w:tr>
    </w:tbl>
    <w:p w14:paraId="163BBDB5" w14:textId="77777777" w:rsidR="00EC453D" w:rsidRDefault="00EC453D" w:rsidP="00EC453D">
      <w:pPr>
        <w:pStyle w:val="Bezproreda"/>
        <w:rPr>
          <w:rFonts w:ascii="Times New Roman" w:hAnsi="Times New Roman" w:cs="Times New Roman"/>
          <w:sz w:val="24"/>
          <w:szCs w:val="24"/>
        </w:rPr>
      </w:pPr>
    </w:p>
    <w:p w14:paraId="0DE7CFFF" w14:textId="6795D256" w:rsidR="009508D4" w:rsidRPr="00EC453D" w:rsidRDefault="00EC453D" w:rsidP="00EC453D">
      <w:pPr>
        <w:pStyle w:val="Bezproreda"/>
        <w:ind w:left="6372"/>
        <w:rPr>
          <w:rFonts w:ascii="Times New Roman" w:hAnsi="Times New Roman" w:cs="Times New Roman"/>
          <w:sz w:val="24"/>
          <w:szCs w:val="24"/>
        </w:rPr>
      </w:pPr>
      <w:r>
        <w:rPr>
          <w:rFonts w:ascii="Times New Roman" w:hAnsi="Times New Roman" w:cs="Times New Roman"/>
          <w:sz w:val="24"/>
          <w:szCs w:val="24"/>
        </w:rPr>
        <w:t xml:space="preserve">     </w:t>
      </w:r>
      <w:r w:rsidR="009508D4" w:rsidRPr="00EC453D">
        <w:rPr>
          <w:rFonts w:ascii="Times New Roman" w:hAnsi="Times New Roman" w:cs="Times New Roman"/>
          <w:sz w:val="24"/>
          <w:szCs w:val="24"/>
        </w:rPr>
        <w:t>PROČELNICA</w:t>
      </w:r>
    </w:p>
    <w:p w14:paraId="099F92E8" w14:textId="76932441" w:rsidR="009508D4" w:rsidRPr="00EC453D" w:rsidRDefault="009508D4" w:rsidP="00EC453D">
      <w:pPr>
        <w:pStyle w:val="Bezproreda"/>
        <w:ind w:left="5664"/>
        <w:rPr>
          <w:rFonts w:ascii="Times New Roman" w:hAnsi="Times New Roman" w:cs="Times New Roman"/>
          <w:sz w:val="24"/>
          <w:szCs w:val="24"/>
        </w:rPr>
      </w:pPr>
      <w:r w:rsidRPr="00EC453D">
        <w:rPr>
          <w:rFonts w:ascii="Times New Roman" w:hAnsi="Times New Roman" w:cs="Times New Roman"/>
          <w:sz w:val="24"/>
          <w:szCs w:val="24"/>
        </w:rPr>
        <w:t xml:space="preserve">Anita </w:t>
      </w:r>
      <w:proofErr w:type="spellStart"/>
      <w:r w:rsidRPr="00EC453D">
        <w:rPr>
          <w:rFonts w:ascii="Times New Roman" w:hAnsi="Times New Roman" w:cs="Times New Roman"/>
          <w:sz w:val="24"/>
          <w:szCs w:val="24"/>
        </w:rPr>
        <w:t>Sinjeri-Ibrišević</w:t>
      </w:r>
      <w:proofErr w:type="spellEnd"/>
      <w:r w:rsidRPr="00EC453D">
        <w:rPr>
          <w:rFonts w:ascii="Times New Roman" w:hAnsi="Times New Roman" w:cs="Times New Roman"/>
          <w:sz w:val="24"/>
          <w:szCs w:val="24"/>
        </w:rPr>
        <w:t xml:space="preserve">, </w:t>
      </w:r>
      <w:proofErr w:type="spellStart"/>
      <w:r w:rsidRPr="00EC453D">
        <w:rPr>
          <w:rFonts w:ascii="Times New Roman" w:hAnsi="Times New Roman" w:cs="Times New Roman"/>
          <w:sz w:val="24"/>
          <w:szCs w:val="24"/>
        </w:rPr>
        <w:t>dr.med.vet</w:t>
      </w:r>
      <w:proofErr w:type="spellEnd"/>
      <w:r w:rsidRPr="00EC453D">
        <w:rPr>
          <w:rFonts w:ascii="Times New Roman" w:hAnsi="Times New Roman" w:cs="Times New Roman"/>
          <w:sz w:val="24"/>
          <w:szCs w:val="24"/>
        </w:rPr>
        <w:t>.</w:t>
      </w:r>
    </w:p>
    <w:p w14:paraId="6981847B" w14:textId="77777777" w:rsidR="00EC453D" w:rsidRDefault="00EC453D" w:rsidP="00EC453D">
      <w:pPr>
        <w:tabs>
          <w:tab w:val="left" w:pos="1892"/>
        </w:tabs>
        <w:spacing w:after="0" w:line="240" w:lineRule="auto"/>
        <w:rPr>
          <w:rFonts w:ascii="Times New Roman" w:hAnsi="Times New Roman" w:cs="Times New Roman"/>
          <w:bCs/>
          <w:sz w:val="24"/>
          <w:szCs w:val="24"/>
        </w:rPr>
      </w:pPr>
    </w:p>
    <w:p w14:paraId="1498FD1C" w14:textId="77777777" w:rsidR="00EC453D" w:rsidRPr="00EC453D" w:rsidRDefault="00EC453D" w:rsidP="00EC453D">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r w:rsidRPr="00EC453D">
        <w:rPr>
          <w:rFonts w:ascii="Times New Roman" w:eastAsia="Times New Roman" w:hAnsi="Times New Roman" w:cs="Times New Roman"/>
          <w:b/>
          <w:bCs/>
          <w:sz w:val="24"/>
          <w:szCs w:val="24"/>
          <w:lang w:eastAsia="hr-HR"/>
        </w:rPr>
        <w:lastRenderedPageBreak/>
        <w:t xml:space="preserve">JAVNA USTANOVA ZA UPRAVLJANJE ZAŠTIĆENIM DIJELOVIMA PRIRODE </w:t>
      </w:r>
    </w:p>
    <w:p w14:paraId="4C32E49A" w14:textId="77777777" w:rsidR="00EC453D" w:rsidRPr="00EC453D" w:rsidRDefault="00EC453D" w:rsidP="00EC453D">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r w:rsidRPr="00EC453D">
        <w:rPr>
          <w:rFonts w:ascii="Times New Roman" w:eastAsia="Times New Roman" w:hAnsi="Times New Roman" w:cs="Times New Roman"/>
          <w:b/>
          <w:bCs/>
          <w:sz w:val="24"/>
          <w:szCs w:val="24"/>
          <w:lang w:eastAsia="hr-HR"/>
        </w:rPr>
        <w:t>SISAČKO-MOSLAVAČKE ŽUPANIJE</w:t>
      </w:r>
    </w:p>
    <w:p w14:paraId="5778C215" w14:textId="77777777" w:rsidR="00EC453D" w:rsidRPr="00EC453D" w:rsidRDefault="00EC453D" w:rsidP="00EC453D">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p>
    <w:p w14:paraId="4EBA8D2C" w14:textId="77777777" w:rsidR="00EC453D" w:rsidRPr="00EC453D" w:rsidRDefault="00EC453D" w:rsidP="00EC453D">
      <w:pPr>
        <w:numPr>
          <w:ilvl w:val="12"/>
          <w:numId w:val="0"/>
        </w:numPr>
        <w:overflowPunct w:val="0"/>
        <w:autoSpaceDE w:val="0"/>
        <w:autoSpaceDN w:val="0"/>
        <w:adjustRightInd w:val="0"/>
        <w:spacing w:after="0" w:line="240" w:lineRule="auto"/>
        <w:ind w:left="-709" w:right="-426" w:firstLine="425"/>
        <w:jc w:val="both"/>
        <w:textAlignment w:val="baseline"/>
        <w:rPr>
          <w:rFonts w:ascii="Times New Roman" w:eastAsia="Times New Roman" w:hAnsi="Times New Roman" w:cs="Times New Roman"/>
          <w:sz w:val="24"/>
          <w:szCs w:val="24"/>
          <w:lang w:eastAsia="hr-HR"/>
        </w:rPr>
      </w:pPr>
      <w:r w:rsidRPr="00EC453D">
        <w:rPr>
          <w:rFonts w:ascii="Times New Roman" w:eastAsia="Times New Roman" w:hAnsi="Times New Roman" w:cs="Times New Roman"/>
          <w:sz w:val="24"/>
          <w:szCs w:val="24"/>
          <w:lang w:eastAsia="hr-HR"/>
        </w:rPr>
        <w:t>UVOD</w:t>
      </w:r>
    </w:p>
    <w:p w14:paraId="65C6C040" w14:textId="77777777" w:rsidR="00EC453D" w:rsidRPr="00EC453D" w:rsidRDefault="00EC453D" w:rsidP="00EC453D">
      <w:pPr>
        <w:numPr>
          <w:ilvl w:val="12"/>
          <w:numId w:val="0"/>
        </w:numPr>
        <w:overflowPunct w:val="0"/>
        <w:autoSpaceDE w:val="0"/>
        <w:autoSpaceDN w:val="0"/>
        <w:adjustRightInd w:val="0"/>
        <w:spacing w:after="0" w:line="240" w:lineRule="auto"/>
        <w:ind w:left="-709" w:right="-426" w:firstLine="425"/>
        <w:jc w:val="both"/>
        <w:textAlignment w:val="baseline"/>
        <w:rPr>
          <w:rFonts w:ascii="Times New Roman" w:eastAsia="Times New Roman" w:hAnsi="Times New Roman" w:cs="Times New Roman"/>
          <w:sz w:val="24"/>
          <w:szCs w:val="24"/>
          <w:lang w:eastAsia="hr-HR"/>
        </w:rPr>
      </w:pPr>
    </w:p>
    <w:p w14:paraId="14CA4D57" w14:textId="52F48169"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bookmarkStart w:id="0" w:name="_Hlk129593909"/>
      <w:r w:rsidRPr="00EC453D">
        <w:rPr>
          <w:rFonts w:ascii="Times New Roman" w:eastAsia="SimSun" w:hAnsi="Times New Roman" w:cs="Times New Roman"/>
          <w:kern w:val="1"/>
          <w:sz w:val="24"/>
          <w:szCs w:val="24"/>
          <w:lang w:eastAsia="hi-IN" w:bidi="hi-IN"/>
        </w:rPr>
        <w:t xml:space="preserve">Javna ustanova za upravljanje zaštićenim dijelovima prirode Sisačko-moslavačke </w:t>
      </w:r>
      <w:bookmarkEnd w:id="0"/>
      <w:r w:rsidRPr="00EC453D">
        <w:rPr>
          <w:rFonts w:ascii="Times New Roman" w:eastAsia="SimSun" w:hAnsi="Times New Roman" w:cs="Times New Roman"/>
          <w:kern w:val="1"/>
          <w:sz w:val="24"/>
          <w:szCs w:val="24"/>
          <w:lang w:eastAsia="hi-IN" w:bidi="hi-IN"/>
        </w:rPr>
        <w:t>županije (u daljnjem tekstu: Ustanova) osnovana je s</w:t>
      </w:r>
      <w:r w:rsidR="00637D04">
        <w:rPr>
          <w:rFonts w:ascii="Times New Roman" w:eastAsia="SimSun" w:hAnsi="Times New Roman" w:cs="Times New Roman"/>
          <w:kern w:val="1"/>
          <w:sz w:val="24"/>
          <w:szCs w:val="24"/>
          <w:lang w:eastAsia="hi-IN" w:bidi="hi-IN"/>
        </w:rPr>
        <w:t xml:space="preserve"> </w:t>
      </w:r>
      <w:r w:rsidRPr="00EC453D">
        <w:rPr>
          <w:rFonts w:ascii="Times New Roman" w:eastAsia="SimSun" w:hAnsi="Times New Roman" w:cs="Times New Roman"/>
          <w:kern w:val="1"/>
          <w:sz w:val="24"/>
          <w:szCs w:val="24"/>
          <w:lang w:eastAsia="hi-IN" w:bidi="hi-IN"/>
        </w:rPr>
        <w:t>ciljem obavljanja djelatnosti zaštite, održavanja i promicanja  zaštićenih područja, kao i očuvanja izvornosti prirodnih vrijednosti, neometanog odvijanja prirodnih procesa i održivog korištenja prirodnih dobara. Ustanova djeluje u skladu sa Zakonom o zaštiti prirode (NN, broj 80/13, 15/18, 14/19,</w:t>
      </w:r>
      <w:r w:rsidR="00637D04">
        <w:rPr>
          <w:rFonts w:ascii="Times New Roman" w:eastAsia="SimSun" w:hAnsi="Times New Roman" w:cs="Times New Roman"/>
          <w:kern w:val="1"/>
          <w:sz w:val="24"/>
          <w:szCs w:val="24"/>
          <w:lang w:eastAsia="hi-IN" w:bidi="hi-IN"/>
        </w:rPr>
        <w:t xml:space="preserve"> </w:t>
      </w:r>
      <w:r w:rsidRPr="00EC453D">
        <w:rPr>
          <w:rFonts w:ascii="Times New Roman" w:eastAsia="SimSun" w:hAnsi="Times New Roman" w:cs="Times New Roman"/>
          <w:kern w:val="1"/>
          <w:sz w:val="24"/>
          <w:szCs w:val="24"/>
          <w:lang w:eastAsia="hi-IN" w:bidi="hi-IN"/>
        </w:rPr>
        <w:t>127/19), Uredbom o ekološkoj mreži i nadležnostima Javnih ustanova za upravljanje područjima ekološke mreže (NN, broj 80/19</w:t>
      </w:r>
      <w:r w:rsidR="00637D04">
        <w:rPr>
          <w:rFonts w:ascii="Times New Roman" w:eastAsia="SimSun" w:hAnsi="Times New Roman" w:cs="Times New Roman"/>
          <w:kern w:val="1"/>
          <w:sz w:val="24"/>
          <w:szCs w:val="24"/>
          <w:lang w:eastAsia="hi-IN" w:bidi="hi-IN"/>
        </w:rPr>
        <w:t xml:space="preserve">, </w:t>
      </w:r>
      <w:r w:rsidR="004C32D6">
        <w:rPr>
          <w:rFonts w:ascii="Times New Roman" w:eastAsia="SimSun" w:hAnsi="Times New Roman" w:cs="Times New Roman"/>
          <w:kern w:val="1"/>
          <w:sz w:val="24"/>
          <w:szCs w:val="24"/>
          <w:lang w:eastAsia="hi-IN" w:bidi="hi-IN"/>
        </w:rPr>
        <w:t>119/23</w:t>
      </w:r>
      <w:r w:rsidRPr="00EC453D">
        <w:rPr>
          <w:rFonts w:ascii="Times New Roman" w:eastAsia="SimSun" w:hAnsi="Times New Roman" w:cs="Times New Roman"/>
          <w:kern w:val="1"/>
          <w:sz w:val="24"/>
          <w:szCs w:val="24"/>
          <w:lang w:eastAsia="hi-IN" w:bidi="hi-IN"/>
        </w:rPr>
        <w:t>)  te u skladu sa Strategijom i akcijskim planom zaštite prirode RH (NN 72/17) za razdoblje od 2017. do 2025. godine.</w:t>
      </w:r>
    </w:p>
    <w:p w14:paraId="3005C046"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Nadležnosti Ustanove se odnose na zaštitu krajobrazne, biološke i geološke raznolikosti na području Sisačko-moslavačke županije i upravljanje s:</w:t>
      </w:r>
    </w:p>
    <w:p w14:paraId="67AE03B6" w14:textId="77777777" w:rsidR="00EC453D" w:rsidRPr="00EC453D" w:rsidRDefault="00EC453D" w:rsidP="00637D04">
      <w:pPr>
        <w:widowControl w:val="0"/>
        <w:suppressAutoHyphens/>
        <w:spacing w:after="0" w:line="240" w:lineRule="auto"/>
        <w:ind w:left="142" w:right="-426" w:hanging="426"/>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 xml:space="preserve"> - 9 zaštićenih područja: posebni rezervati Đon-</w:t>
      </w:r>
      <w:proofErr w:type="spellStart"/>
      <w:r w:rsidRPr="00EC453D">
        <w:rPr>
          <w:rFonts w:ascii="Times New Roman" w:eastAsia="SimSun" w:hAnsi="Times New Roman" w:cs="Times New Roman"/>
          <w:kern w:val="1"/>
          <w:sz w:val="24"/>
          <w:szCs w:val="24"/>
          <w:lang w:eastAsia="hi-IN" w:bidi="hi-IN"/>
        </w:rPr>
        <w:t>Močvar</w:t>
      </w:r>
      <w:proofErr w:type="spellEnd"/>
      <w:r w:rsidRPr="00EC453D">
        <w:rPr>
          <w:rFonts w:ascii="Times New Roman" w:eastAsia="SimSun" w:hAnsi="Times New Roman" w:cs="Times New Roman"/>
          <w:kern w:val="1"/>
          <w:sz w:val="24"/>
          <w:szCs w:val="24"/>
          <w:lang w:eastAsia="hi-IN" w:bidi="hi-IN"/>
        </w:rPr>
        <w:t xml:space="preserve"> i </w:t>
      </w:r>
      <w:proofErr w:type="spellStart"/>
      <w:r w:rsidRPr="00EC453D">
        <w:rPr>
          <w:rFonts w:ascii="Times New Roman" w:eastAsia="SimSun" w:hAnsi="Times New Roman" w:cs="Times New Roman"/>
          <w:kern w:val="1"/>
          <w:sz w:val="24"/>
          <w:szCs w:val="24"/>
          <w:lang w:eastAsia="hi-IN" w:bidi="hi-IN"/>
        </w:rPr>
        <w:t>Dražiblato</w:t>
      </w:r>
      <w:proofErr w:type="spellEnd"/>
      <w:r w:rsidRPr="00EC453D">
        <w:rPr>
          <w:rFonts w:ascii="Times New Roman" w:eastAsia="SimSun" w:hAnsi="Times New Roman" w:cs="Times New Roman"/>
          <w:kern w:val="1"/>
          <w:sz w:val="24"/>
          <w:szCs w:val="24"/>
          <w:lang w:eastAsia="hi-IN" w:bidi="hi-IN"/>
        </w:rPr>
        <w:t>, regionalni park Moslavačka gora, značajni krajobrazi Odransko, Sunjsko polje, Petrova gora, Kotar-Stari gaj, park šuma Brdo Djed i spomenik parkovne arhitekture Strossmayerovo šetalište u Petrinji</w:t>
      </w:r>
    </w:p>
    <w:p w14:paraId="19D1457F" w14:textId="77777777" w:rsidR="00EC453D" w:rsidRPr="00EC453D" w:rsidRDefault="00EC453D" w:rsidP="00637D04">
      <w:pPr>
        <w:widowControl w:val="0"/>
        <w:suppressAutoHyphens/>
        <w:spacing w:after="0" w:line="240" w:lineRule="auto"/>
        <w:ind w:left="142" w:right="-426" w:hanging="426"/>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 xml:space="preserve">- 19 područja ekološke mreže NATURA 2000: Turopolje, Donja Posavina, </w:t>
      </w:r>
      <w:proofErr w:type="spellStart"/>
      <w:r w:rsidRPr="00EC453D">
        <w:rPr>
          <w:rFonts w:ascii="Times New Roman" w:eastAsia="SimSun" w:hAnsi="Times New Roman" w:cs="Times New Roman"/>
          <w:kern w:val="1"/>
          <w:sz w:val="24"/>
          <w:szCs w:val="24"/>
          <w:lang w:eastAsia="hi-IN" w:bidi="hi-IN"/>
        </w:rPr>
        <w:t>Poilovlje</w:t>
      </w:r>
      <w:proofErr w:type="spellEnd"/>
      <w:r w:rsidRPr="00EC453D">
        <w:rPr>
          <w:rFonts w:ascii="Times New Roman" w:eastAsia="SimSun" w:hAnsi="Times New Roman" w:cs="Times New Roman"/>
          <w:kern w:val="1"/>
          <w:sz w:val="24"/>
          <w:szCs w:val="24"/>
          <w:lang w:eastAsia="hi-IN" w:bidi="hi-IN"/>
        </w:rPr>
        <w:t xml:space="preserve"> s ribnjacima, Sava nizvodno od </w:t>
      </w:r>
      <w:proofErr w:type="spellStart"/>
      <w:r w:rsidRPr="00EC453D">
        <w:rPr>
          <w:rFonts w:ascii="Times New Roman" w:eastAsia="SimSun" w:hAnsi="Times New Roman" w:cs="Times New Roman"/>
          <w:kern w:val="1"/>
          <w:sz w:val="24"/>
          <w:szCs w:val="24"/>
          <w:lang w:eastAsia="hi-IN" w:bidi="hi-IN"/>
        </w:rPr>
        <w:t>Hruščice</w:t>
      </w:r>
      <w:proofErr w:type="spellEnd"/>
      <w:r w:rsidRPr="00EC453D">
        <w:rPr>
          <w:rFonts w:ascii="Times New Roman" w:eastAsia="SimSun" w:hAnsi="Times New Roman" w:cs="Times New Roman"/>
          <w:kern w:val="1"/>
          <w:sz w:val="24"/>
          <w:szCs w:val="24"/>
          <w:lang w:eastAsia="hi-IN" w:bidi="hi-IN"/>
        </w:rPr>
        <w:t xml:space="preserve">, Žutica, Odransko polje, Sunjsko polje, Kupa, Dolina Une, Ilova, Područje oko Hrvatske Kostajnice, Područje oko špilje </w:t>
      </w:r>
      <w:proofErr w:type="spellStart"/>
      <w:r w:rsidRPr="00EC453D">
        <w:rPr>
          <w:rFonts w:ascii="Times New Roman" w:eastAsia="SimSun" w:hAnsi="Times New Roman" w:cs="Times New Roman"/>
          <w:kern w:val="1"/>
          <w:sz w:val="24"/>
          <w:szCs w:val="24"/>
          <w:lang w:eastAsia="hi-IN" w:bidi="hi-IN"/>
        </w:rPr>
        <w:t>Gradusa</w:t>
      </w:r>
      <w:proofErr w:type="spellEnd"/>
      <w:r w:rsidRPr="00EC453D">
        <w:rPr>
          <w:rFonts w:ascii="Times New Roman" w:eastAsia="SimSun" w:hAnsi="Times New Roman" w:cs="Times New Roman"/>
          <w:kern w:val="1"/>
          <w:sz w:val="24"/>
          <w:szCs w:val="24"/>
          <w:lang w:eastAsia="hi-IN" w:bidi="hi-IN"/>
        </w:rPr>
        <w:t xml:space="preserve">, </w:t>
      </w:r>
      <w:proofErr w:type="spellStart"/>
      <w:r w:rsidRPr="00EC453D">
        <w:rPr>
          <w:rFonts w:ascii="Times New Roman" w:eastAsia="SimSun" w:hAnsi="Times New Roman" w:cs="Times New Roman"/>
          <w:kern w:val="1"/>
          <w:sz w:val="24"/>
          <w:szCs w:val="24"/>
          <w:lang w:eastAsia="hi-IN" w:bidi="hi-IN"/>
        </w:rPr>
        <w:t>Cret</w:t>
      </w:r>
      <w:proofErr w:type="spellEnd"/>
      <w:r w:rsidRPr="00EC453D">
        <w:rPr>
          <w:rFonts w:ascii="Times New Roman" w:eastAsia="SimSun" w:hAnsi="Times New Roman" w:cs="Times New Roman"/>
          <w:kern w:val="1"/>
          <w:sz w:val="24"/>
          <w:szCs w:val="24"/>
          <w:lang w:eastAsia="hi-IN" w:bidi="hi-IN"/>
        </w:rPr>
        <w:t xml:space="preserve"> Blatuša, Šašava </w:t>
      </w:r>
      <w:proofErr w:type="spellStart"/>
      <w:r w:rsidRPr="00EC453D">
        <w:rPr>
          <w:rFonts w:ascii="Times New Roman" w:eastAsia="SimSun" w:hAnsi="Times New Roman" w:cs="Times New Roman"/>
          <w:kern w:val="1"/>
          <w:sz w:val="24"/>
          <w:szCs w:val="24"/>
          <w:lang w:eastAsia="hi-IN" w:bidi="hi-IN"/>
        </w:rPr>
        <w:t>cret</w:t>
      </w:r>
      <w:proofErr w:type="spellEnd"/>
      <w:r w:rsidRPr="00EC453D">
        <w:rPr>
          <w:rFonts w:ascii="Times New Roman" w:eastAsia="SimSun" w:hAnsi="Times New Roman" w:cs="Times New Roman"/>
          <w:kern w:val="1"/>
          <w:sz w:val="24"/>
          <w:szCs w:val="24"/>
          <w:lang w:eastAsia="hi-IN" w:bidi="hi-IN"/>
        </w:rPr>
        <w:t xml:space="preserve">, </w:t>
      </w:r>
      <w:proofErr w:type="spellStart"/>
      <w:r w:rsidRPr="00EC453D">
        <w:rPr>
          <w:rFonts w:ascii="Times New Roman" w:eastAsia="SimSun" w:hAnsi="Times New Roman" w:cs="Times New Roman"/>
          <w:kern w:val="1"/>
          <w:sz w:val="24"/>
          <w:szCs w:val="24"/>
          <w:lang w:eastAsia="hi-IN" w:bidi="hi-IN"/>
        </w:rPr>
        <w:t>Petrinjčica</w:t>
      </w:r>
      <w:proofErr w:type="spellEnd"/>
      <w:r w:rsidRPr="00EC453D">
        <w:rPr>
          <w:rFonts w:ascii="Times New Roman" w:eastAsia="SimSun" w:hAnsi="Times New Roman" w:cs="Times New Roman"/>
          <w:kern w:val="1"/>
          <w:sz w:val="24"/>
          <w:szCs w:val="24"/>
          <w:lang w:eastAsia="hi-IN" w:bidi="hi-IN"/>
        </w:rPr>
        <w:t xml:space="preserve">, Područje uz Maju i </w:t>
      </w:r>
      <w:proofErr w:type="spellStart"/>
      <w:r w:rsidRPr="00EC453D">
        <w:rPr>
          <w:rFonts w:ascii="Times New Roman" w:eastAsia="SimSun" w:hAnsi="Times New Roman" w:cs="Times New Roman"/>
          <w:kern w:val="1"/>
          <w:sz w:val="24"/>
          <w:szCs w:val="24"/>
          <w:lang w:eastAsia="hi-IN" w:bidi="hi-IN"/>
        </w:rPr>
        <w:t>Bručinu</w:t>
      </w:r>
      <w:proofErr w:type="spellEnd"/>
      <w:r w:rsidRPr="00EC453D">
        <w:rPr>
          <w:rFonts w:ascii="Times New Roman" w:eastAsia="SimSun" w:hAnsi="Times New Roman" w:cs="Times New Roman"/>
          <w:kern w:val="1"/>
          <w:sz w:val="24"/>
          <w:szCs w:val="24"/>
          <w:lang w:eastAsia="hi-IN" w:bidi="hi-IN"/>
        </w:rPr>
        <w:t xml:space="preserve">, Zrinska gora, Špilja Šušnjar, </w:t>
      </w:r>
      <w:proofErr w:type="spellStart"/>
      <w:r w:rsidRPr="00EC453D">
        <w:rPr>
          <w:rFonts w:ascii="Times New Roman" w:eastAsia="SimSun" w:hAnsi="Times New Roman" w:cs="Times New Roman"/>
          <w:kern w:val="1"/>
          <w:sz w:val="24"/>
          <w:szCs w:val="24"/>
          <w:lang w:eastAsia="hi-IN" w:bidi="hi-IN"/>
        </w:rPr>
        <w:t>Pakra</w:t>
      </w:r>
      <w:proofErr w:type="spellEnd"/>
      <w:r w:rsidRPr="00EC453D">
        <w:rPr>
          <w:rFonts w:ascii="Times New Roman" w:eastAsia="SimSun" w:hAnsi="Times New Roman" w:cs="Times New Roman"/>
          <w:kern w:val="1"/>
          <w:sz w:val="24"/>
          <w:szCs w:val="24"/>
          <w:lang w:eastAsia="hi-IN" w:bidi="hi-IN"/>
        </w:rPr>
        <w:t xml:space="preserve"> i Bijela. </w:t>
      </w:r>
    </w:p>
    <w:p w14:paraId="0C63CD97"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Važan dio djelovanja Ustanove odnosi se na edukativne i promotivne aktivnosti, suradnju sa znanstvenim i stručnim ustanovama, kao i međusektorska suradnja kroz koju se ostvaruje korištenje prirodnih vrijednosti u gospodarske svrhe. Za ostvarivanje planiranih aktivnosti izrađeni su i prijavljeni projektni prijedlozi u okviru kojih su planirana sredstva koja će omogućiti njihovo provođenje.</w:t>
      </w:r>
    </w:p>
    <w:p w14:paraId="6BD2D306"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Djelatnosti Ustanove se provode kroz tri ustrojstvene jedinice:</w:t>
      </w:r>
    </w:p>
    <w:p w14:paraId="11F67DBA" w14:textId="77777777" w:rsidR="00EC453D" w:rsidRPr="00EC453D" w:rsidRDefault="00EC453D" w:rsidP="00637D04">
      <w:pPr>
        <w:widowControl w:val="0"/>
        <w:suppressAutoHyphens/>
        <w:spacing w:after="0" w:line="240" w:lineRule="auto"/>
        <w:ind w:left="-284" w:right="-426"/>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-Ured ravnatelja u kojem se obavljaju opći, administrativni, odnosi s javnošću, javnog informiranja  i protokolarni poslovi, komunikacija i suradnja s tijelima državne uprave, regionalne i lokalne samouprave i s institucijama iz inozemstva, te poslovi pripreme i vođenja projekata;</w:t>
      </w:r>
    </w:p>
    <w:p w14:paraId="3841F574"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-Stručna služba obavlja poslove zaštite i očuvanja prirode</w:t>
      </w:r>
    </w:p>
    <w:p w14:paraId="55723569" w14:textId="77777777" w:rsidR="00EC453D" w:rsidRPr="00EC453D" w:rsidRDefault="00EC453D" w:rsidP="00637D04">
      <w:pPr>
        <w:widowControl w:val="0"/>
        <w:suppressAutoHyphens/>
        <w:spacing w:after="0" w:line="240" w:lineRule="auto"/>
        <w:ind w:left="-284" w:right="-426"/>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-Čuvarska služba obavlja poslove nadzora zaštićenih područja, monitoringa zaštićenih vrsta, provođenja uvjeta i mjera zaštite prirode i protupožarne zaštite u zaštićenim područjima kojim Ustanova upravlja.</w:t>
      </w:r>
    </w:p>
    <w:p w14:paraId="1977E7EC"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 xml:space="preserve">U Ustanovi je trenutno stalno zaposleno devet djelatnika i jedan djelatnik na određeno vrijeme, 2 u Uredu ravnatelja, 5 djelatnika u Odjel stručnih poslova, zaštite, održavanja, očuvanja, promicanja i korištenja zaštićenih područja SMŽ, 1 djelatnik u Odjelu za provedbu projekata, 2 djelatnika u Odjelu za nadzor, zaštitu, održavanje i tehničke poslove. </w:t>
      </w:r>
    </w:p>
    <w:p w14:paraId="2808F5FE" w14:textId="77777777" w:rsidR="00EC453D" w:rsidRPr="00EC453D" w:rsidRDefault="00EC453D" w:rsidP="00EC453D">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EC453D">
        <w:rPr>
          <w:rFonts w:ascii="Times New Roman" w:eastAsia="SimSun" w:hAnsi="Times New Roman" w:cs="Times New Roman"/>
          <w:kern w:val="1"/>
          <w:sz w:val="24"/>
          <w:szCs w:val="24"/>
          <w:lang w:eastAsia="hi-IN" w:bidi="hi-IN"/>
        </w:rPr>
        <w:t>Temeljem članka 132.i 134. Zakona o zaštiti prirode (NN, broj 80/13,15/18,14/19,127/19) i Zakona o proračunu („Narodne novine“ 144/21) Ustanova donosi Upravnom vijeću na usvajanje Prijedlog godišnjeg izvještaja o izvršenju godišnjeg programa zaštite, održavanja, očuvanja, promicanja i korištenja Javne ustanove za upravljanje zaštićenim dijelovima prirode Sisačko – moslavačke županije te izvršenja financijskog plana za kako slijedi.</w:t>
      </w:r>
    </w:p>
    <w:p w14:paraId="6F692480" w14:textId="77777777" w:rsidR="000656E8" w:rsidRPr="00EC453D" w:rsidRDefault="000656E8" w:rsidP="000656E8">
      <w:pPr>
        <w:spacing w:after="0" w:line="240" w:lineRule="auto"/>
        <w:jc w:val="both"/>
        <w:rPr>
          <w:rFonts w:ascii="Times New Roman" w:eastAsia="Times New Roman" w:hAnsi="Times New Roman" w:cs="Times New Roman"/>
          <w:sz w:val="24"/>
          <w:szCs w:val="24"/>
          <w:lang w:eastAsia="hr-HR"/>
        </w:rPr>
      </w:pPr>
      <w:r w:rsidRPr="00EC453D">
        <w:rPr>
          <w:rFonts w:ascii="Times New Roman" w:eastAsia="Times New Roman" w:hAnsi="Times New Roman" w:cs="Times New Roman"/>
          <w:sz w:val="24"/>
          <w:szCs w:val="24"/>
          <w:lang w:eastAsia="hr-HR"/>
        </w:rPr>
        <w:t xml:space="preserve"> </w:t>
      </w:r>
    </w:p>
    <w:p w14:paraId="2FAA3897" w14:textId="77777777" w:rsidR="000656E8" w:rsidRPr="00737B14" w:rsidRDefault="000656E8" w:rsidP="000656E8">
      <w:pPr>
        <w:spacing w:after="0" w:line="240" w:lineRule="auto"/>
        <w:jc w:val="both"/>
        <w:rPr>
          <w:rFonts w:ascii="Times New Roman" w:eastAsia="Times New Roman" w:hAnsi="Times New Roman" w:cs="Times New Roman"/>
          <w:sz w:val="24"/>
          <w:szCs w:val="24"/>
          <w:lang w:eastAsia="hr-HR"/>
        </w:rPr>
      </w:pPr>
    </w:p>
    <w:p w14:paraId="3049B686" w14:textId="77777777" w:rsidR="000656E8" w:rsidRPr="00737B14" w:rsidRDefault="000656E8" w:rsidP="000656E8">
      <w:pPr>
        <w:spacing w:after="0" w:line="240" w:lineRule="auto"/>
        <w:jc w:val="both"/>
        <w:rPr>
          <w:rFonts w:ascii="Times New Roman" w:eastAsia="Times New Roman" w:hAnsi="Times New Roman" w:cs="Times New Roman"/>
          <w:sz w:val="24"/>
          <w:szCs w:val="24"/>
          <w:lang w:eastAsia="hr-HR"/>
        </w:rPr>
      </w:pPr>
    </w:p>
    <w:tbl>
      <w:tblPr>
        <w:tblpPr w:leftFromText="180" w:rightFromText="180" w:vertAnchor="text" w:horzAnchor="margin" w:tblpX="-724" w:tblpY="-557"/>
        <w:tblOverlap w:val="never"/>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7"/>
        <w:gridCol w:w="7334"/>
      </w:tblGrid>
      <w:tr w:rsidR="004D1C92" w:rsidRPr="004D1C92" w14:paraId="7BAB0405" w14:textId="77777777" w:rsidTr="00862D9D">
        <w:trPr>
          <w:trHeight w:val="5944"/>
        </w:trPr>
        <w:tc>
          <w:tcPr>
            <w:tcW w:w="2395" w:type="dxa"/>
          </w:tcPr>
          <w:p w14:paraId="42031352"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bCs/>
                <w:kern w:val="32"/>
                <w:sz w:val="24"/>
                <w:szCs w:val="24"/>
                <w:lang w:eastAsia="hr-HR"/>
              </w:rPr>
              <w:lastRenderedPageBreak/>
              <w:t>NAZIV PROGRAMA:</w:t>
            </w:r>
          </w:p>
          <w:p w14:paraId="0B0907EF"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48218D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3DFEDE38"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59FF184"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40159BB"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2DC0951" w14:textId="77777777" w:rsidR="004D1C92" w:rsidRPr="004D1C92" w:rsidRDefault="004D1C92" w:rsidP="004D1C92">
            <w:pPr>
              <w:spacing w:after="0" w:line="240" w:lineRule="auto"/>
              <w:ind w:right="-426"/>
              <w:rPr>
                <w:rFonts w:ascii="Times New Roman" w:eastAsia="Times New Roman" w:hAnsi="Times New Roman" w:cs="Times New Roman"/>
                <w:sz w:val="24"/>
                <w:szCs w:val="24"/>
                <w:lang w:eastAsia="hr-HR"/>
              </w:rPr>
            </w:pPr>
          </w:p>
          <w:p w14:paraId="1E5E2C9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4966AF73" w14:textId="77777777" w:rsidR="00637D04" w:rsidRDefault="00637D04" w:rsidP="004D1C92">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DE241C1" w14:textId="40D1BDAF"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kern w:val="32"/>
                <w:sz w:val="24"/>
                <w:szCs w:val="24"/>
                <w:lang w:eastAsia="hr-HR"/>
              </w:rPr>
              <w:t>OPĆI CILJ PROGRAMA:</w:t>
            </w:r>
          </w:p>
          <w:p w14:paraId="0C013DDE"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6AF1C5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12D8698" w14:textId="77777777" w:rsidR="00637D04" w:rsidRDefault="00637D04" w:rsidP="004D1C92">
            <w:pPr>
              <w:spacing w:after="0" w:line="240" w:lineRule="auto"/>
              <w:ind w:right="-426"/>
              <w:rPr>
                <w:rFonts w:ascii="Times New Roman" w:eastAsia="Times New Roman" w:hAnsi="Times New Roman" w:cs="Times New Roman"/>
                <w:b/>
                <w:bCs/>
                <w:sz w:val="24"/>
                <w:szCs w:val="24"/>
                <w:lang w:eastAsia="hr-HR"/>
              </w:rPr>
            </w:pPr>
          </w:p>
          <w:p w14:paraId="50C9E431" w14:textId="77777777" w:rsidR="00637D04" w:rsidRDefault="00637D04" w:rsidP="004D1C92">
            <w:pPr>
              <w:spacing w:after="0" w:line="240" w:lineRule="auto"/>
              <w:ind w:right="-426"/>
              <w:rPr>
                <w:rFonts w:ascii="Times New Roman" w:eastAsia="Times New Roman" w:hAnsi="Times New Roman" w:cs="Times New Roman"/>
                <w:b/>
                <w:bCs/>
                <w:sz w:val="24"/>
                <w:szCs w:val="24"/>
                <w:lang w:eastAsia="hr-HR"/>
              </w:rPr>
            </w:pPr>
          </w:p>
          <w:p w14:paraId="0C36CC9C" w14:textId="77777777" w:rsidR="00637D04" w:rsidRDefault="00637D04" w:rsidP="004D1C92">
            <w:pPr>
              <w:spacing w:after="0" w:line="240" w:lineRule="auto"/>
              <w:ind w:right="-426"/>
              <w:rPr>
                <w:rFonts w:ascii="Times New Roman" w:eastAsia="Times New Roman" w:hAnsi="Times New Roman" w:cs="Times New Roman"/>
                <w:b/>
                <w:bCs/>
                <w:sz w:val="24"/>
                <w:szCs w:val="24"/>
                <w:lang w:eastAsia="hr-HR"/>
              </w:rPr>
            </w:pPr>
          </w:p>
          <w:p w14:paraId="26DEA293" w14:textId="6C441DC4"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POSEBNI CILJEVI</w:t>
            </w:r>
          </w:p>
          <w:p w14:paraId="460FB5FF"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3C5D43F"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76C623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400659E"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E473A7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D9B89F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308267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AB962F2"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515E071"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35012B7"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1EAAAC8"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EED2E0B" w14:textId="77777777" w:rsidR="004D1C92" w:rsidRDefault="004D1C92" w:rsidP="004D1C92">
            <w:pPr>
              <w:keepNext/>
              <w:spacing w:before="240" w:after="60" w:line="240" w:lineRule="auto"/>
              <w:ind w:right="-61"/>
              <w:outlineLvl w:val="0"/>
              <w:rPr>
                <w:rFonts w:ascii="Times New Roman" w:eastAsia="Times New Roman" w:hAnsi="Times New Roman" w:cs="Times New Roman"/>
                <w:b/>
                <w:bCs/>
                <w:kern w:val="32"/>
                <w:sz w:val="24"/>
                <w:szCs w:val="24"/>
                <w:lang w:eastAsia="hr-HR"/>
              </w:rPr>
            </w:pPr>
          </w:p>
          <w:p w14:paraId="32A68C41" w14:textId="3C0C1398" w:rsidR="004D1C92" w:rsidRPr="004D1C92" w:rsidRDefault="004D1C92" w:rsidP="004D1C92">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sidRPr="004D1C92">
              <w:rPr>
                <w:rFonts w:ascii="Times New Roman" w:eastAsia="Times New Roman" w:hAnsi="Times New Roman" w:cs="Times New Roman"/>
                <w:b/>
                <w:bCs/>
                <w:kern w:val="32"/>
                <w:sz w:val="24"/>
                <w:szCs w:val="24"/>
                <w:lang w:eastAsia="hr-HR"/>
              </w:rPr>
              <w:t xml:space="preserve">OBRAZLOŽENJE </w:t>
            </w:r>
            <w:r w:rsidRPr="004D1C92">
              <w:rPr>
                <w:rFonts w:ascii="Times New Roman" w:eastAsia="Times New Roman" w:hAnsi="Times New Roman" w:cs="Times New Roman"/>
                <w:b/>
                <w:sz w:val="24"/>
                <w:szCs w:val="24"/>
                <w:lang w:eastAsia="hr-HR"/>
              </w:rPr>
              <w:t>IZVRŠENJA PROGRAMA KROZ CILJEVE/AKTIVNOSTI KOJI SU OSTVARENI PROVEDBOM PROGRAMA</w:t>
            </w:r>
          </w:p>
          <w:p w14:paraId="3A5F6C09"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9C0679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553E3C6"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E5618F1"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807B29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5BFB7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5C9DFB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C97414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1AFE836"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46C01B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E8A6F6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FE06317"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E462453"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3EC5C1E"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D96CE2E"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D70881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1228C5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56F9EBB"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62948B3"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8D6A98F"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E33A511"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E50806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159BED1"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AFA0687"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4D9688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38AB476"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B3A1B63"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F397D01"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7D799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7AF4563"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05E080"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E8259C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9BBFC5E"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BCD756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41D75F7"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943492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559BDB3"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ECF4AC8"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1748A77"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EF0A65C"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12AFAEE"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8E93854"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622CD61"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02DB412"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461C1FF"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55C3AF6"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E4EEA2D"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47A8F05"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CCDA860"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8C16AD9"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F2D105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ED825F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535E240"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F35A9F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8C60DD2"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10D07C2"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EF687C" w14:textId="77777777" w:rsidR="004D1C92" w:rsidRPr="004D1C92" w:rsidRDefault="004D1C92" w:rsidP="004D1C92">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A8809B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FE9221F"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DCED01C"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2129BA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EE99168"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17C30C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4680EA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706AD4E"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6334941"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88DF3C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8CD860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F9BED52"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BEC4BC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323640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FC1923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0127BB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02085A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AB51D28"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12C632B"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EE5481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D0B10D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C91DF5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331371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21C23B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C92BE3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498B15B"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0D8B452"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48A7378"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E7CBFF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2DCA2B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55A6333"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79C81E1"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A2F8A3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CD6A5B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1A044BB"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C799F7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0E7506E"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505484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6B2AE1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FCDDAE9"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753F0B8"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A466EA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B10C6A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DA1CC6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32BA68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CA01602"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4790E7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32CA67F"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2FC4A0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3B1AE7C"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27FBC1D"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960820B"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669D43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4FEEAE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2860D6A"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BBD542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952424B"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3C62731"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3DA448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7833AE4"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9E657E9"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C14D2D8"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B13588A"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74F4EA2"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F8FE2EB"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3166C90"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F0C0530"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6619E9E"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D47E586"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74C13091"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3650DBE9"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A8C5DF5"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3BFE163"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EFDD2B2"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13485643"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0B38CAE6"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E599CEE"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626FCDEB" w14:textId="77777777" w:rsid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573180E5"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D65FE46"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3071AB39"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23D3B65C"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1BFC0DA6"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5135D762"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66CB51C"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41CAC959"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2DE338AE"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4F7331A5"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0686DE34"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4EAC4B99"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34D628B3"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4AD5C571"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146C27F"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1FFD74A7"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5AFB581F"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2FC41B8F"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A19E02C"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3C08C2E"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11F5619"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6EDF5BD"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1392350"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59781184"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3841379"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3091F84"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71DD5907"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3E71A3CA"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779D671"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3E0F76B7"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1ECDED14"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525522A3"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03A438B" w14:textId="77777777" w:rsidR="00862D9D" w:rsidRDefault="00862D9D" w:rsidP="004D1C92">
            <w:pPr>
              <w:spacing w:after="0" w:line="240" w:lineRule="auto"/>
              <w:ind w:right="-426"/>
              <w:rPr>
                <w:rFonts w:ascii="Times New Roman" w:eastAsia="Times New Roman" w:hAnsi="Times New Roman" w:cs="Times New Roman"/>
                <w:b/>
                <w:bCs/>
                <w:sz w:val="24"/>
                <w:szCs w:val="24"/>
                <w:lang w:eastAsia="hr-HR"/>
              </w:rPr>
            </w:pPr>
          </w:p>
          <w:p w14:paraId="60772CD8" w14:textId="7D8CFD4C"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POKAZATELJI USPJEŠNOSTI</w:t>
            </w:r>
          </w:p>
          <w:p w14:paraId="57004983" w14:textId="5EDFD353"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IZVRŠENJA CILJEVA PROGRAMA</w:t>
            </w:r>
          </w:p>
          <w:p w14:paraId="411107C6"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456400F5"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885A287" w14:textId="77777777" w:rsidR="004D1C92" w:rsidRPr="004D1C92" w:rsidRDefault="004D1C92" w:rsidP="004D1C92">
            <w:pPr>
              <w:spacing w:after="0" w:line="240" w:lineRule="auto"/>
              <w:ind w:right="-426"/>
              <w:rPr>
                <w:rFonts w:ascii="Times New Roman" w:eastAsia="Times New Roman" w:hAnsi="Times New Roman" w:cs="Times New Roman"/>
                <w:b/>
                <w:bCs/>
                <w:sz w:val="24"/>
                <w:szCs w:val="24"/>
                <w:lang w:eastAsia="hr-HR"/>
              </w:rPr>
            </w:pPr>
          </w:p>
          <w:p w14:paraId="29B8E19F" w14:textId="77777777" w:rsidR="004D1C92" w:rsidRPr="004D1C92" w:rsidRDefault="004D1C92" w:rsidP="004D1C92">
            <w:pPr>
              <w:spacing w:after="0" w:line="240" w:lineRule="auto"/>
              <w:ind w:right="-426"/>
              <w:rPr>
                <w:rFonts w:ascii="Times New Roman" w:eastAsia="Times New Roman" w:hAnsi="Times New Roman" w:cs="Times New Roman"/>
                <w:sz w:val="24"/>
                <w:szCs w:val="24"/>
                <w:lang w:eastAsia="hr-HR"/>
              </w:rPr>
            </w:pPr>
          </w:p>
        </w:tc>
        <w:tc>
          <w:tcPr>
            <w:tcW w:w="7796" w:type="dxa"/>
          </w:tcPr>
          <w:p w14:paraId="34B45CAA" w14:textId="77777777" w:rsidR="004D1C92" w:rsidRPr="004D1C92" w:rsidRDefault="004D1C92" w:rsidP="00637D04">
            <w:pPr>
              <w:spacing w:after="0" w:line="240" w:lineRule="auto"/>
              <w:ind w:right="20"/>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lastRenderedPageBreak/>
              <w:t xml:space="preserve">PROGRAM ZAŠTITE,  OČUVANJA, ODRŽAVANJA, PROMICANJA I  KORIŠTENJA PRIRODNIH VRIJEDNOSTI SMŽ   </w:t>
            </w:r>
          </w:p>
          <w:p w14:paraId="0653BFAD" w14:textId="77777777" w:rsidR="004D1C92" w:rsidRPr="004D1C92" w:rsidRDefault="004D1C92" w:rsidP="004D1C92">
            <w:pPr>
              <w:spacing w:after="0" w:line="240" w:lineRule="auto"/>
              <w:ind w:right="20"/>
              <w:rPr>
                <w:rFonts w:ascii="Times New Roman" w:eastAsia="Times New Roman" w:hAnsi="Times New Roman" w:cs="Times New Roman"/>
                <w:bCs/>
                <w:sz w:val="24"/>
                <w:szCs w:val="24"/>
                <w:lang w:eastAsia="hr-HR"/>
              </w:rPr>
            </w:pPr>
          </w:p>
          <w:p w14:paraId="55ED0220"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Tijekom prvog polugodišta 2023. godine realizacijom planiranih aktivnosti Javna ustanova provela je aktivnosti usmjerene k očuvanju i obnovi postojeće biološke i kr0ajobrazne raznolikosti, s posebnim naglaskom na zaštitu ugroženih i zaštićenih vrsta i staništa i EM NATURA 2000. Ustanova je nastavila s aktivnostima očuvanja i promicanja održivog korištenja, stvaranja uvjeta za odmor i razonodu u zaštićenim područjima te sprečavanje štetnih radnji u zaštićenim područjima. </w:t>
            </w:r>
          </w:p>
          <w:p w14:paraId="00775AE6"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Program obuhvaća aktivnosti:</w:t>
            </w:r>
          </w:p>
          <w:p w14:paraId="7DE6D1CA" w14:textId="77777777" w:rsidR="004D1C92" w:rsidRPr="004D1C92" w:rsidRDefault="004D1C92" w:rsidP="004D1C92">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A100001 Rashodi za Javnu ustanovu</w:t>
            </w:r>
          </w:p>
          <w:p w14:paraId="1B0B20FB" w14:textId="77777777" w:rsidR="004D1C92" w:rsidRPr="004D1C92" w:rsidRDefault="004D1C92" w:rsidP="004D1C92">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A100002 Zaštita i promocija prirodnih vrijednosti</w:t>
            </w:r>
          </w:p>
          <w:p w14:paraId="14FD0019" w14:textId="77777777" w:rsidR="004D1C92" w:rsidRPr="004D1C92" w:rsidRDefault="004D1C92" w:rsidP="004D1C92">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A100005 Projekt „Edukacijska staza kroz botanički vrt“</w:t>
            </w:r>
          </w:p>
          <w:p w14:paraId="48F97A6D" w14:textId="77777777" w:rsidR="004D1C92" w:rsidRPr="004D1C92" w:rsidRDefault="004D1C92" w:rsidP="004D1C92">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T100006 Projekt „Kontrola populacije prioritetnih IAS vrsta“</w:t>
            </w:r>
          </w:p>
          <w:p w14:paraId="25DA7C0B" w14:textId="77777777" w:rsidR="004D1C92" w:rsidRPr="004D1C92" w:rsidRDefault="004D1C92" w:rsidP="004D1C92">
            <w:pPr>
              <w:spacing w:after="0" w:line="240" w:lineRule="auto"/>
              <w:ind w:right="20"/>
              <w:jc w:val="both"/>
              <w:rPr>
                <w:rFonts w:ascii="Times New Roman" w:eastAsia="Times New Roman" w:hAnsi="Times New Roman" w:cs="Times New Roman"/>
                <w:sz w:val="24"/>
                <w:szCs w:val="24"/>
                <w:lang w:eastAsia="hr-HR"/>
              </w:rPr>
            </w:pPr>
          </w:p>
          <w:p w14:paraId="49D580AC" w14:textId="77777777" w:rsidR="004D1C92" w:rsidRPr="004D1C92" w:rsidRDefault="004D1C92" w:rsidP="004D1C92">
            <w:pPr>
              <w:spacing w:after="0" w:line="240" w:lineRule="auto"/>
              <w:ind w:right="20"/>
              <w:jc w:val="both"/>
              <w:rPr>
                <w:rFonts w:ascii="Times New Roman" w:eastAsia="Times New Roman" w:hAnsi="Times New Roman" w:cs="Times New Roman"/>
                <w:sz w:val="24"/>
                <w:szCs w:val="24"/>
                <w:lang w:eastAsia="hr-HR"/>
              </w:rPr>
            </w:pPr>
            <w:r w:rsidRPr="00637D04">
              <w:rPr>
                <w:rFonts w:ascii="Times New Roman" w:eastAsia="Times New Roman" w:hAnsi="Times New Roman" w:cs="Times New Roman"/>
                <w:bCs/>
                <w:sz w:val="24"/>
                <w:szCs w:val="24"/>
                <w:lang w:eastAsia="hr-HR"/>
              </w:rPr>
              <w:t>Opći cilj</w:t>
            </w:r>
            <w:r w:rsidRPr="004D1C92">
              <w:rPr>
                <w:rFonts w:ascii="Times New Roman" w:eastAsia="Times New Roman" w:hAnsi="Times New Roman" w:cs="Times New Roman"/>
                <w:sz w:val="24"/>
                <w:szCs w:val="24"/>
                <w:lang w:eastAsia="hr-HR"/>
              </w:rPr>
              <w:t xml:space="preserve"> programa jest upravljanje, zaštita, očuvanje, održavanje, promicanje i praćenje  stanja  zaštićenih dijelova prirode i zaštićenih područja i područja ekološke mreže NATURA 2000, biološke, krajobrazne i geološke raznolikosti na području Županije, te kvalitetne  razvojne projekte koji će omogućiti provedbu ciljeva. </w:t>
            </w:r>
          </w:p>
          <w:p w14:paraId="1EB615B0" w14:textId="77777777" w:rsidR="004D1C92" w:rsidRPr="004D1C92" w:rsidRDefault="004D1C92" w:rsidP="004D1C92">
            <w:pPr>
              <w:spacing w:after="0" w:line="240" w:lineRule="auto"/>
              <w:ind w:right="20"/>
              <w:jc w:val="both"/>
              <w:rPr>
                <w:rFonts w:ascii="Times New Roman" w:eastAsia="Times New Roman" w:hAnsi="Times New Roman" w:cs="Times New Roman"/>
                <w:sz w:val="24"/>
                <w:szCs w:val="24"/>
                <w:lang w:eastAsia="hr-HR"/>
              </w:rPr>
            </w:pPr>
          </w:p>
          <w:p w14:paraId="4A6AB430"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Posebni ciljevi:</w:t>
            </w:r>
          </w:p>
          <w:p w14:paraId="7A8F7890" w14:textId="77777777" w:rsidR="004D1C92" w:rsidRPr="004D1C92" w:rsidRDefault="004D1C92" w:rsidP="004D1C92">
            <w:pPr>
              <w:numPr>
                <w:ilvl w:val="0"/>
                <w:numId w:val="6"/>
              </w:numPr>
              <w:tabs>
                <w:tab w:val="clear" w:pos="720"/>
                <w:tab w:val="num" w:pos="360"/>
                <w:tab w:val="num" w:pos="426"/>
              </w:tabs>
              <w:spacing w:after="0" w:line="240" w:lineRule="auto"/>
              <w:ind w:left="426" w:right="20" w:hanging="425"/>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1: Monitoring, zaštita staništa i zaštićenih vrsta te zbrinjavanje ugroženih vrsta</w:t>
            </w:r>
          </w:p>
          <w:p w14:paraId="6D11386D" w14:textId="77777777" w:rsidR="004D1C92" w:rsidRPr="004D1C92" w:rsidRDefault="004D1C92" w:rsidP="004D1C92">
            <w:pPr>
              <w:numPr>
                <w:ilvl w:val="0"/>
                <w:numId w:val="6"/>
              </w:numPr>
              <w:tabs>
                <w:tab w:val="clear" w:pos="720"/>
                <w:tab w:val="num" w:pos="360"/>
                <w:tab w:val="num" w:pos="426"/>
              </w:tabs>
              <w:spacing w:after="0" w:line="240" w:lineRule="auto"/>
              <w:ind w:left="426" w:right="20" w:hanging="425"/>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2: Edukacija i promicanje zaštite prirode i održivog korištenja zaštićenih prirodnih vrijednosti,</w:t>
            </w:r>
          </w:p>
          <w:p w14:paraId="48AEA136" w14:textId="77777777" w:rsidR="004D1C92" w:rsidRPr="004D1C92" w:rsidRDefault="004D1C92" w:rsidP="004D1C92">
            <w:pPr>
              <w:numPr>
                <w:ilvl w:val="0"/>
                <w:numId w:val="6"/>
              </w:numPr>
              <w:tabs>
                <w:tab w:val="clear" w:pos="720"/>
                <w:tab w:val="num" w:pos="360"/>
                <w:tab w:val="num" w:pos="426"/>
              </w:tabs>
              <w:spacing w:after="0" w:line="240" w:lineRule="auto"/>
              <w:ind w:left="426" w:right="20" w:hanging="425"/>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3: Razvoj uvjeta za posjećivanje, odmor i razonodu posjetitelja u zaštićenim  područjima i na području ekološke mreže NATURA 2000  SMŽ-e</w:t>
            </w:r>
          </w:p>
          <w:p w14:paraId="6E6B78F2" w14:textId="77777777" w:rsidR="004D1C92" w:rsidRPr="004D1C92" w:rsidRDefault="004D1C92" w:rsidP="004D1C92">
            <w:pPr>
              <w:numPr>
                <w:ilvl w:val="0"/>
                <w:numId w:val="6"/>
              </w:numPr>
              <w:tabs>
                <w:tab w:val="clear" w:pos="720"/>
                <w:tab w:val="num" w:pos="360"/>
                <w:tab w:val="num" w:pos="426"/>
              </w:tabs>
              <w:spacing w:after="0" w:line="240" w:lineRule="auto"/>
              <w:ind w:left="426" w:right="20" w:hanging="425"/>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CILJ 4: Ojačan sustav upravljanja i nadzor u zaštiti prirode</w:t>
            </w:r>
          </w:p>
          <w:p w14:paraId="2C0BBE12" w14:textId="77777777" w:rsidR="004D1C92" w:rsidRPr="004D1C92" w:rsidRDefault="004D1C92" w:rsidP="004D1C92">
            <w:pPr>
              <w:numPr>
                <w:ilvl w:val="0"/>
                <w:numId w:val="6"/>
              </w:numPr>
              <w:tabs>
                <w:tab w:val="clear" w:pos="720"/>
                <w:tab w:val="num" w:pos="360"/>
                <w:tab w:val="num" w:pos="426"/>
              </w:tabs>
              <w:spacing w:after="0" w:line="240" w:lineRule="auto"/>
              <w:ind w:left="426" w:right="20" w:hanging="425"/>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CILJ 5: Provođenje što većeg dijela aktivnosti iz Programa financiranjem sredstvima EU </w:t>
            </w:r>
          </w:p>
          <w:p w14:paraId="59879094" w14:textId="77777777" w:rsidR="004D1C92" w:rsidRPr="004D1C92" w:rsidRDefault="004D1C92" w:rsidP="004D1C92">
            <w:pPr>
              <w:spacing w:after="0" w:line="240" w:lineRule="auto"/>
              <w:ind w:right="20"/>
              <w:rPr>
                <w:rFonts w:ascii="Times New Roman" w:eastAsia="Times New Roman" w:hAnsi="Times New Roman" w:cs="Times New Roman"/>
                <w:sz w:val="24"/>
                <w:szCs w:val="24"/>
                <w:lang w:eastAsia="hr-HR"/>
              </w:rPr>
            </w:pPr>
          </w:p>
          <w:p w14:paraId="40C26804" w14:textId="77777777" w:rsidR="004D1C92" w:rsidRPr="004D1C92" w:rsidRDefault="004D1C92" w:rsidP="004D1C92">
            <w:pPr>
              <w:spacing w:after="0" w:line="240" w:lineRule="auto"/>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A100001 Rashodi za Javnu ustanovu</w:t>
            </w:r>
          </w:p>
          <w:p w14:paraId="7D1D2AA8" w14:textId="77777777" w:rsidR="004D1C92" w:rsidRPr="004D1C92" w:rsidRDefault="004D1C92" w:rsidP="004D1C92">
            <w:pPr>
              <w:spacing w:after="0" w:line="240" w:lineRule="auto"/>
              <w:ind w:left="720"/>
              <w:jc w:val="both"/>
              <w:rPr>
                <w:rFonts w:ascii="Times New Roman" w:eastAsia="Times New Roman" w:hAnsi="Times New Roman" w:cs="Times New Roman"/>
                <w:sz w:val="24"/>
                <w:szCs w:val="24"/>
                <w:lang w:eastAsia="hr-HR"/>
              </w:rPr>
            </w:pPr>
          </w:p>
          <w:p w14:paraId="62FA5AA0" w14:textId="77777777" w:rsidR="004D1C92" w:rsidRPr="004D1C92" w:rsidRDefault="004D1C92" w:rsidP="00637D04">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ADMINISTRACIJA I UPRAVLJANJE JAVNOM USTANOVOM</w:t>
            </w:r>
          </w:p>
          <w:p w14:paraId="3973A609" w14:textId="77777777" w:rsidR="004D1C92" w:rsidRPr="004D1C92" w:rsidRDefault="004D1C92" w:rsidP="004D1C92">
            <w:pPr>
              <w:spacing w:after="0" w:line="240" w:lineRule="auto"/>
              <w:ind w:left="360"/>
              <w:jc w:val="both"/>
              <w:rPr>
                <w:rFonts w:ascii="Times New Roman" w:eastAsia="Times New Roman" w:hAnsi="Times New Roman" w:cs="Times New Roman"/>
                <w:b/>
                <w:sz w:val="24"/>
                <w:szCs w:val="24"/>
                <w:lang w:eastAsia="hr-HR"/>
              </w:rPr>
            </w:pPr>
          </w:p>
          <w:p w14:paraId="24B56F0E"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sz w:val="24"/>
                <w:szCs w:val="24"/>
                <w:lang w:eastAsia="hr-HR"/>
              </w:rPr>
              <w:t>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 Ustanova ima 5 stalno zaposlenih djelatnika.</w:t>
            </w:r>
            <w:r w:rsidRPr="004D1C92">
              <w:rPr>
                <w:rFonts w:ascii="Times New Roman" w:eastAsia="Times New Roman" w:hAnsi="Times New Roman" w:cs="Times New Roman"/>
                <w:b/>
                <w:sz w:val="24"/>
                <w:szCs w:val="24"/>
                <w:lang w:eastAsia="hr-HR"/>
              </w:rPr>
              <w:t xml:space="preserve">  </w:t>
            </w:r>
          </w:p>
          <w:p w14:paraId="5F722002"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3842E836"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Monitoring, zaštita staništa i zaštićenih vrsta te zbrinjavanje ugroženih vrsta</w:t>
            </w:r>
          </w:p>
          <w:p w14:paraId="79D32047"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bCs/>
                <w:i/>
                <w:iCs/>
                <w:sz w:val="24"/>
                <w:szCs w:val="24"/>
                <w:lang w:eastAsia="hr-HR"/>
              </w:rPr>
            </w:pPr>
            <w:r w:rsidRPr="004D1C92">
              <w:rPr>
                <w:rFonts w:ascii="Times New Roman" w:eastAsia="Times New Roman" w:hAnsi="Times New Roman" w:cs="Times New Roman"/>
                <w:sz w:val="24"/>
                <w:szCs w:val="24"/>
                <w:lang w:eastAsia="hr-HR"/>
              </w:rPr>
              <w:t xml:space="preserve">Monitoring zaštićenih vrsta provodi se kontinuirano, prema planiranim vrijednostima, uz preporuke Ministarstva gospodarstva i održivog razvoja. Tijekom prvog polugodišta 2023. godine obavljeni su monitorinzi: zimsko prebrojavanje ptica, crne rode </w:t>
            </w:r>
            <w:proofErr w:type="spellStart"/>
            <w:r w:rsidRPr="004D1C92">
              <w:rPr>
                <w:rFonts w:ascii="Times New Roman" w:eastAsia="Times New Roman" w:hAnsi="Times New Roman" w:cs="Times New Roman"/>
                <w:i/>
                <w:sz w:val="24"/>
                <w:szCs w:val="24"/>
                <w:lang w:eastAsia="hr-HR"/>
              </w:rPr>
              <w:t>Ciconia</w:t>
            </w:r>
            <w:proofErr w:type="spellEnd"/>
            <w:r w:rsidRPr="004D1C92">
              <w:rPr>
                <w:rFonts w:ascii="Times New Roman" w:eastAsia="Times New Roman" w:hAnsi="Times New Roman" w:cs="Times New Roman"/>
                <w:i/>
                <w:sz w:val="24"/>
                <w:szCs w:val="24"/>
                <w:lang w:eastAsia="hr-HR"/>
              </w:rPr>
              <w:t xml:space="preserve"> </w:t>
            </w:r>
            <w:proofErr w:type="spellStart"/>
            <w:r w:rsidRPr="004D1C92">
              <w:rPr>
                <w:rFonts w:ascii="Times New Roman" w:eastAsia="Times New Roman" w:hAnsi="Times New Roman" w:cs="Times New Roman"/>
                <w:i/>
                <w:sz w:val="24"/>
                <w:szCs w:val="24"/>
                <w:lang w:eastAsia="hr-HR"/>
              </w:rPr>
              <w:t>nigra</w:t>
            </w:r>
            <w:proofErr w:type="spellEnd"/>
            <w:r w:rsidRPr="004D1C92">
              <w:rPr>
                <w:rFonts w:ascii="Times New Roman" w:eastAsia="Times New Roman" w:hAnsi="Times New Roman" w:cs="Times New Roman"/>
                <w:sz w:val="24"/>
                <w:szCs w:val="24"/>
                <w:lang w:eastAsia="hr-HR"/>
              </w:rPr>
              <w:t xml:space="preserve">,  </w:t>
            </w:r>
            <w:r w:rsidRPr="004D1C92">
              <w:rPr>
                <w:rFonts w:ascii="Times New Roman" w:eastAsia="Times New Roman" w:hAnsi="Times New Roman" w:cs="Times New Roman"/>
                <w:sz w:val="24"/>
                <w:szCs w:val="24"/>
                <w:lang w:eastAsia="hr-HR"/>
              </w:rPr>
              <w:lastRenderedPageBreak/>
              <w:t xml:space="preserve">štekavca </w:t>
            </w:r>
            <w:proofErr w:type="spellStart"/>
            <w:r w:rsidRPr="004D1C92">
              <w:rPr>
                <w:rFonts w:ascii="Times New Roman" w:eastAsia="Times New Roman" w:hAnsi="Times New Roman" w:cs="Times New Roman"/>
                <w:i/>
                <w:sz w:val="24"/>
                <w:szCs w:val="24"/>
                <w:lang w:eastAsia="hr-HR"/>
              </w:rPr>
              <w:t>Haliaetus</w:t>
            </w:r>
            <w:proofErr w:type="spellEnd"/>
            <w:r w:rsidRPr="004D1C92">
              <w:rPr>
                <w:rFonts w:ascii="Times New Roman" w:eastAsia="Times New Roman" w:hAnsi="Times New Roman" w:cs="Times New Roman"/>
                <w:i/>
                <w:sz w:val="24"/>
                <w:szCs w:val="24"/>
                <w:lang w:eastAsia="hr-HR"/>
              </w:rPr>
              <w:t xml:space="preserve"> </w:t>
            </w:r>
            <w:proofErr w:type="spellStart"/>
            <w:r w:rsidRPr="004D1C92">
              <w:rPr>
                <w:rFonts w:ascii="Times New Roman" w:eastAsia="Times New Roman" w:hAnsi="Times New Roman" w:cs="Times New Roman"/>
                <w:i/>
                <w:sz w:val="24"/>
                <w:szCs w:val="24"/>
                <w:lang w:eastAsia="hr-HR"/>
              </w:rPr>
              <w:t>albicilla</w:t>
            </w:r>
            <w:proofErr w:type="spellEnd"/>
            <w:r w:rsidRPr="004D1C92">
              <w:rPr>
                <w:rFonts w:ascii="Times New Roman" w:eastAsia="Times New Roman" w:hAnsi="Times New Roman" w:cs="Times New Roman"/>
                <w:sz w:val="24"/>
                <w:szCs w:val="24"/>
                <w:lang w:eastAsia="hr-HR"/>
              </w:rPr>
              <w:t xml:space="preserve">,  </w:t>
            </w:r>
            <w:proofErr w:type="spellStart"/>
            <w:r w:rsidRPr="004D1C92">
              <w:rPr>
                <w:rFonts w:ascii="Times New Roman" w:eastAsia="Times New Roman" w:hAnsi="Times New Roman" w:cs="Times New Roman"/>
                <w:sz w:val="24"/>
                <w:szCs w:val="24"/>
                <w:lang w:eastAsia="hr-HR"/>
              </w:rPr>
              <w:t>kockavice</w:t>
            </w:r>
            <w:proofErr w:type="spellEnd"/>
            <w:r w:rsidRPr="004D1C92">
              <w:rPr>
                <w:rFonts w:ascii="Times New Roman" w:eastAsia="Times New Roman" w:hAnsi="Times New Roman" w:cs="Times New Roman"/>
                <w:sz w:val="24"/>
                <w:szCs w:val="24"/>
                <w:lang w:eastAsia="hr-HR"/>
              </w:rPr>
              <w:t xml:space="preserve"> </w:t>
            </w:r>
            <w:proofErr w:type="spellStart"/>
            <w:r w:rsidRPr="004D1C92">
              <w:rPr>
                <w:rFonts w:ascii="Times New Roman" w:eastAsia="Times New Roman" w:hAnsi="Times New Roman" w:cs="Times New Roman"/>
                <w:i/>
                <w:sz w:val="24"/>
                <w:szCs w:val="24"/>
                <w:lang w:eastAsia="hr-HR"/>
              </w:rPr>
              <w:t>Fritilaria</w:t>
            </w:r>
            <w:proofErr w:type="spellEnd"/>
            <w:r w:rsidRPr="004D1C92">
              <w:rPr>
                <w:rFonts w:ascii="Times New Roman" w:eastAsia="Times New Roman" w:hAnsi="Times New Roman" w:cs="Times New Roman"/>
                <w:i/>
                <w:sz w:val="24"/>
                <w:szCs w:val="24"/>
                <w:lang w:eastAsia="hr-HR"/>
              </w:rPr>
              <w:t xml:space="preserve"> </w:t>
            </w:r>
            <w:proofErr w:type="spellStart"/>
            <w:r w:rsidRPr="004D1C92">
              <w:rPr>
                <w:rFonts w:ascii="Times New Roman" w:eastAsia="Times New Roman" w:hAnsi="Times New Roman" w:cs="Times New Roman"/>
                <w:i/>
                <w:sz w:val="24"/>
                <w:szCs w:val="24"/>
                <w:lang w:eastAsia="hr-HR"/>
              </w:rPr>
              <w:t>melagri</w:t>
            </w:r>
            <w:proofErr w:type="spellEnd"/>
            <w:r w:rsidRPr="004D1C92">
              <w:rPr>
                <w:rFonts w:ascii="Times New Roman" w:eastAsia="Times New Roman" w:hAnsi="Times New Roman" w:cs="Times New Roman"/>
                <w:i/>
                <w:sz w:val="24"/>
                <w:szCs w:val="24"/>
                <w:lang w:eastAsia="hr-HR"/>
              </w:rPr>
              <w:t xml:space="preserve">, </w:t>
            </w:r>
            <w:r w:rsidRPr="004D1C92">
              <w:rPr>
                <w:rFonts w:ascii="Times New Roman" w:eastAsia="Times New Roman" w:hAnsi="Times New Roman" w:cs="Times New Roman"/>
                <w:sz w:val="24"/>
                <w:szCs w:val="24"/>
                <w:lang w:eastAsia="hr-HR"/>
              </w:rPr>
              <w:t>vuka</w:t>
            </w:r>
            <w:r w:rsidRPr="004D1C92">
              <w:rPr>
                <w:rFonts w:ascii="Times New Roman" w:eastAsia="Times New Roman" w:hAnsi="Times New Roman" w:cs="Times New Roman"/>
                <w:i/>
                <w:sz w:val="24"/>
                <w:szCs w:val="24"/>
                <w:lang w:eastAsia="hr-HR"/>
              </w:rPr>
              <w:t xml:space="preserve"> </w:t>
            </w:r>
            <w:proofErr w:type="spellStart"/>
            <w:r w:rsidRPr="004D1C92">
              <w:rPr>
                <w:rFonts w:ascii="Times New Roman" w:eastAsia="Times New Roman" w:hAnsi="Times New Roman" w:cs="Times New Roman"/>
                <w:i/>
                <w:sz w:val="24"/>
                <w:szCs w:val="24"/>
                <w:lang w:eastAsia="hr-HR"/>
              </w:rPr>
              <w:t>Canis</w:t>
            </w:r>
            <w:proofErr w:type="spellEnd"/>
            <w:r w:rsidRPr="004D1C92">
              <w:rPr>
                <w:rFonts w:ascii="Times New Roman" w:eastAsia="Times New Roman" w:hAnsi="Times New Roman" w:cs="Times New Roman"/>
                <w:i/>
                <w:sz w:val="24"/>
                <w:szCs w:val="24"/>
                <w:lang w:eastAsia="hr-HR"/>
              </w:rPr>
              <w:t xml:space="preserve"> </w:t>
            </w:r>
            <w:proofErr w:type="spellStart"/>
            <w:r w:rsidRPr="004D1C92">
              <w:rPr>
                <w:rFonts w:ascii="Times New Roman" w:eastAsia="Times New Roman" w:hAnsi="Times New Roman" w:cs="Times New Roman"/>
                <w:i/>
                <w:sz w:val="24"/>
                <w:szCs w:val="24"/>
                <w:lang w:eastAsia="hr-HR"/>
              </w:rPr>
              <w:t>lupus</w:t>
            </w:r>
            <w:proofErr w:type="spellEnd"/>
            <w:r w:rsidRPr="004D1C92">
              <w:rPr>
                <w:rFonts w:ascii="Times New Roman" w:eastAsia="Times New Roman" w:hAnsi="Times New Roman" w:cs="Times New Roman"/>
                <w:bCs/>
                <w:sz w:val="24"/>
                <w:szCs w:val="24"/>
                <w:lang w:eastAsia="hr-HR"/>
              </w:rPr>
              <w:t xml:space="preserve">, roda </w:t>
            </w:r>
            <w:proofErr w:type="spellStart"/>
            <w:r w:rsidRPr="004D1C92">
              <w:rPr>
                <w:rFonts w:ascii="Times New Roman" w:eastAsia="Times New Roman" w:hAnsi="Times New Roman" w:cs="Times New Roman"/>
                <w:bCs/>
                <w:i/>
                <w:sz w:val="24"/>
                <w:szCs w:val="24"/>
                <w:lang w:eastAsia="hr-HR"/>
              </w:rPr>
              <w:t>Ciconia</w:t>
            </w:r>
            <w:proofErr w:type="spellEnd"/>
            <w:r w:rsidRPr="004D1C92">
              <w:rPr>
                <w:rFonts w:ascii="Times New Roman" w:eastAsia="Times New Roman" w:hAnsi="Times New Roman" w:cs="Times New Roman"/>
                <w:bCs/>
                <w:i/>
                <w:sz w:val="24"/>
                <w:szCs w:val="24"/>
                <w:lang w:eastAsia="hr-HR"/>
              </w:rPr>
              <w:t xml:space="preserve"> </w:t>
            </w:r>
            <w:proofErr w:type="spellStart"/>
            <w:r w:rsidRPr="004D1C92">
              <w:rPr>
                <w:rFonts w:ascii="Times New Roman" w:eastAsia="Times New Roman" w:hAnsi="Times New Roman" w:cs="Times New Roman"/>
                <w:bCs/>
                <w:i/>
                <w:sz w:val="24"/>
                <w:szCs w:val="24"/>
                <w:lang w:eastAsia="hr-HR"/>
              </w:rPr>
              <w:t>ciconia</w:t>
            </w:r>
            <w:proofErr w:type="spellEnd"/>
            <w:r w:rsidRPr="004D1C92">
              <w:rPr>
                <w:rFonts w:ascii="Times New Roman" w:eastAsia="Times New Roman" w:hAnsi="Times New Roman" w:cs="Times New Roman"/>
                <w:bCs/>
                <w:sz w:val="24"/>
                <w:szCs w:val="24"/>
                <w:lang w:eastAsia="hr-HR"/>
              </w:rPr>
              <w:t xml:space="preserve">, crna žuna </w:t>
            </w:r>
            <w:proofErr w:type="spellStart"/>
            <w:r w:rsidRPr="004D1C92">
              <w:rPr>
                <w:rFonts w:ascii="Times New Roman" w:eastAsia="Times New Roman" w:hAnsi="Times New Roman" w:cs="Times New Roman"/>
                <w:bCs/>
                <w:i/>
                <w:sz w:val="24"/>
                <w:szCs w:val="24"/>
                <w:lang w:eastAsia="hr-HR"/>
              </w:rPr>
              <w:t>Dryocopus</w:t>
            </w:r>
            <w:proofErr w:type="spellEnd"/>
            <w:r w:rsidRPr="004D1C92">
              <w:rPr>
                <w:rFonts w:ascii="Times New Roman" w:eastAsia="Times New Roman" w:hAnsi="Times New Roman" w:cs="Times New Roman"/>
                <w:bCs/>
                <w:i/>
                <w:sz w:val="24"/>
                <w:szCs w:val="24"/>
                <w:lang w:eastAsia="hr-HR"/>
              </w:rPr>
              <w:t xml:space="preserve"> </w:t>
            </w:r>
            <w:proofErr w:type="spellStart"/>
            <w:r w:rsidRPr="004D1C92">
              <w:rPr>
                <w:rFonts w:ascii="Times New Roman" w:eastAsia="Times New Roman" w:hAnsi="Times New Roman" w:cs="Times New Roman"/>
                <w:bCs/>
                <w:i/>
                <w:sz w:val="24"/>
                <w:szCs w:val="24"/>
                <w:lang w:eastAsia="hr-HR"/>
              </w:rPr>
              <w:t>martius</w:t>
            </w:r>
            <w:proofErr w:type="spellEnd"/>
            <w:r w:rsidRPr="004D1C92">
              <w:rPr>
                <w:rFonts w:ascii="Times New Roman" w:eastAsia="Times New Roman" w:hAnsi="Times New Roman" w:cs="Times New Roman"/>
                <w:bCs/>
                <w:sz w:val="24"/>
                <w:szCs w:val="24"/>
                <w:lang w:eastAsia="hr-HR"/>
              </w:rPr>
              <w:t xml:space="preserve">, dabar </w:t>
            </w:r>
            <w:proofErr w:type="spellStart"/>
            <w:r w:rsidRPr="004D1C92">
              <w:rPr>
                <w:rFonts w:ascii="Times New Roman" w:eastAsia="Times New Roman" w:hAnsi="Times New Roman" w:cs="Times New Roman"/>
                <w:bCs/>
                <w:i/>
                <w:sz w:val="24"/>
                <w:szCs w:val="24"/>
                <w:lang w:eastAsia="hr-HR"/>
              </w:rPr>
              <w:t>Castor</w:t>
            </w:r>
            <w:proofErr w:type="spellEnd"/>
            <w:r w:rsidRPr="004D1C92">
              <w:rPr>
                <w:rFonts w:ascii="Times New Roman" w:eastAsia="Times New Roman" w:hAnsi="Times New Roman" w:cs="Times New Roman"/>
                <w:bCs/>
                <w:i/>
                <w:sz w:val="24"/>
                <w:szCs w:val="24"/>
                <w:lang w:eastAsia="hr-HR"/>
              </w:rPr>
              <w:t xml:space="preserve"> </w:t>
            </w:r>
            <w:proofErr w:type="spellStart"/>
            <w:r w:rsidRPr="004D1C92">
              <w:rPr>
                <w:rFonts w:ascii="Times New Roman" w:eastAsia="Times New Roman" w:hAnsi="Times New Roman" w:cs="Times New Roman"/>
                <w:bCs/>
                <w:i/>
                <w:sz w:val="24"/>
                <w:szCs w:val="24"/>
                <w:lang w:eastAsia="hr-HR"/>
              </w:rPr>
              <w:t>fiber</w:t>
            </w:r>
            <w:proofErr w:type="spellEnd"/>
            <w:r w:rsidRPr="004D1C92">
              <w:rPr>
                <w:rFonts w:ascii="Times New Roman" w:eastAsia="Times New Roman" w:hAnsi="Times New Roman" w:cs="Times New Roman"/>
                <w:bCs/>
                <w:i/>
                <w:sz w:val="24"/>
                <w:szCs w:val="24"/>
                <w:lang w:eastAsia="hr-HR"/>
              </w:rPr>
              <w:t>.</w:t>
            </w:r>
            <w:r w:rsidRPr="004D1C92">
              <w:rPr>
                <w:rFonts w:ascii="Times New Roman" w:eastAsia="Times New Roman" w:hAnsi="Times New Roman" w:cs="Times New Roman"/>
                <w:bCs/>
                <w:sz w:val="24"/>
                <w:szCs w:val="24"/>
                <w:lang w:eastAsia="hr-HR"/>
              </w:rPr>
              <w:t xml:space="preserve"> Nisu odrađeni monitorinzi lastavica i piljaka, vidre i jelenka uslijed nedostatnih ljudskih kapaciteta Ustanove u periodu provedbe tih monitoringa, te kosca radi loših vremenskih uvjeta odnosno kišnog razdoblja u vrijeme planiranog monitoringa. Dodatno je odrađen monitoring invazivnih vrsta </w:t>
            </w:r>
            <w:proofErr w:type="spellStart"/>
            <w:r w:rsidRPr="004D1C92">
              <w:rPr>
                <w:rFonts w:ascii="Times New Roman" w:eastAsia="Times New Roman" w:hAnsi="Times New Roman" w:cs="Times New Roman"/>
                <w:bCs/>
                <w:sz w:val="24"/>
                <w:szCs w:val="24"/>
                <w:lang w:eastAsia="hr-HR"/>
              </w:rPr>
              <w:t>crvenouhe</w:t>
            </w:r>
            <w:proofErr w:type="spellEnd"/>
            <w:r w:rsidRPr="004D1C92">
              <w:rPr>
                <w:rFonts w:ascii="Times New Roman" w:eastAsia="Times New Roman" w:hAnsi="Times New Roman" w:cs="Times New Roman"/>
                <w:bCs/>
                <w:sz w:val="24"/>
                <w:szCs w:val="24"/>
                <w:lang w:eastAsia="hr-HR"/>
              </w:rPr>
              <w:t>/</w:t>
            </w:r>
            <w:proofErr w:type="spellStart"/>
            <w:r w:rsidRPr="004D1C92">
              <w:rPr>
                <w:rFonts w:ascii="Times New Roman" w:eastAsia="Times New Roman" w:hAnsi="Times New Roman" w:cs="Times New Roman"/>
                <w:bCs/>
                <w:sz w:val="24"/>
                <w:szCs w:val="24"/>
                <w:lang w:eastAsia="hr-HR"/>
              </w:rPr>
              <w:t>žutouhe</w:t>
            </w:r>
            <w:proofErr w:type="spellEnd"/>
            <w:r w:rsidRPr="004D1C92">
              <w:rPr>
                <w:rFonts w:ascii="Times New Roman" w:eastAsia="Times New Roman" w:hAnsi="Times New Roman" w:cs="Times New Roman"/>
                <w:bCs/>
                <w:sz w:val="24"/>
                <w:szCs w:val="24"/>
                <w:lang w:eastAsia="hr-HR"/>
              </w:rPr>
              <w:t xml:space="preserve"> kornjače </w:t>
            </w:r>
            <w:proofErr w:type="spellStart"/>
            <w:r w:rsidRPr="004D1C92">
              <w:rPr>
                <w:rFonts w:ascii="Times New Roman" w:eastAsia="Times New Roman" w:hAnsi="Times New Roman" w:cs="Times New Roman"/>
                <w:bCs/>
                <w:i/>
                <w:iCs/>
                <w:sz w:val="24"/>
                <w:szCs w:val="24"/>
                <w:lang w:eastAsia="hr-HR"/>
              </w:rPr>
              <w:t>Trachemys</w:t>
            </w:r>
            <w:proofErr w:type="spellEnd"/>
            <w:r w:rsidRPr="004D1C92">
              <w:rPr>
                <w:rFonts w:ascii="Times New Roman" w:eastAsia="Times New Roman" w:hAnsi="Times New Roman" w:cs="Times New Roman"/>
                <w:bCs/>
                <w:i/>
                <w:iCs/>
                <w:sz w:val="24"/>
                <w:szCs w:val="24"/>
                <w:lang w:eastAsia="hr-HR"/>
              </w:rPr>
              <w:t xml:space="preserve"> </w:t>
            </w:r>
            <w:proofErr w:type="spellStart"/>
            <w:r w:rsidRPr="004D1C92">
              <w:rPr>
                <w:rFonts w:ascii="Times New Roman" w:eastAsia="Times New Roman" w:hAnsi="Times New Roman" w:cs="Times New Roman"/>
                <w:bCs/>
                <w:i/>
                <w:iCs/>
                <w:sz w:val="24"/>
                <w:szCs w:val="24"/>
                <w:lang w:eastAsia="hr-HR"/>
              </w:rPr>
              <w:t>scripta</w:t>
            </w:r>
            <w:proofErr w:type="spellEnd"/>
            <w:r w:rsidRPr="004D1C92">
              <w:rPr>
                <w:rFonts w:ascii="Times New Roman" w:eastAsia="Times New Roman" w:hAnsi="Times New Roman" w:cs="Times New Roman"/>
                <w:bCs/>
                <w:i/>
                <w:iCs/>
                <w:sz w:val="24"/>
                <w:szCs w:val="24"/>
                <w:lang w:eastAsia="hr-HR"/>
              </w:rPr>
              <w:t xml:space="preserve"> </w:t>
            </w:r>
            <w:r w:rsidRPr="004D1C92">
              <w:rPr>
                <w:rFonts w:ascii="Times New Roman" w:eastAsia="Times New Roman" w:hAnsi="Times New Roman" w:cs="Times New Roman"/>
                <w:bCs/>
                <w:sz w:val="24"/>
                <w:szCs w:val="24"/>
                <w:lang w:eastAsia="hr-HR"/>
              </w:rPr>
              <w:t xml:space="preserve"> na 5 lokacija u Sisačko-moslavačkoj županiji i močvarne biljke  plutajuća vodena </w:t>
            </w:r>
            <w:proofErr w:type="spellStart"/>
            <w:r w:rsidRPr="004D1C92">
              <w:rPr>
                <w:rFonts w:ascii="Times New Roman" w:eastAsia="Times New Roman" w:hAnsi="Times New Roman" w:cs="Times New Roman"/>
                <w:bCs/>
                <w:sz w:val="24"/>
                <w:szCs w:val="24"/>
                <w:lang w:eastAsia="hr-HR"/>
              </w:rPr>
              <w:t>mekčina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i/>
                <w:iCs/>
                <w:sz w:val="24"/>
                <w:szCs w:val="24"/>
                <w:lang w:eastAsia="hr-HR"/>
              </w:rPr>
              <w:t>Ludwigia</w:t>
            </w:r>
            <w:proofErr w:type="spellEnd"/>
            <w:r w:rsidRPr="004D1C92">
              <w:rPr>
                <w:rFonts w:ascii="Times New Roman" w:eastAsia="Times New Roman" w:hAnsi="Times New Roman" w:cs="Times New Roman"/>
                <w:bCs/>
                <w:i/>
                <w:iCs/>
                <w:sz w:val="24"/>
                <w:szCs w:val="24"/>
                <w:lang w:eastAsia="hr-HR"/>
              </w:rPr>
              <w:t xml:space="preserve"> </w:t>
            </w:r>
            <w:proofErr w:type="spellStart"/>
            <w:r w:rsidRPr="004D1C92">
              <w:rPr>
                <w:rFonts w:ascii="Times New Roman" w:eastAsia="Times New Roman" w:hAnsi="Times New Roman" w:cs="Times New Roman"/>
                <w:bCs/>
                <w:i/>
                <w:iCs/>
                <w:sz w:val="24"/>
                <w:szCs w:val="24"/>
                <w:lang w:eastAsia="hr-HR"/>
              </w:rPr>
              <w:t>peploides</w:t>
            </w:r>
            <w:proofErr w:type="spellEnd"/>
            <w:r w:rsidRPr="004D1C92">
              <w:rPr>
                <w:rFonts w:ascii="Times New Roman" w:eastAsia="Times New Roman" w:hAnsi="Times New Roman" w:cs="Times New Roman"/>
                <w:bCs/>
                <w:i/>
                <w:iCs/>
                <w:sz w:val="24"/>
                <w:szCs w:val="24"/>
                <w:lang w:eastAsia="hr-HR"/>
              </w:rPr>
              <w:t xml:space="preserve"> </w:t>
            </w:r>
            <w:r w:rsidRPr="004D1C92">
              <w:rPr>
                <w:rFonts w:ascii="Times New Roman" w:eastAsia="Times New Roman" w:hAnsi="Times New Roman" w:cs="Times New Roman"/>
                <w:bCs/>
                <w:sz w:val="24"/>
                <w:szCs w:val="24"/>
                <w:lang w:eastAsia="hr-HR"/>
              </w:rPr>
              <w:t>na rijeci Ilovi. Ukupno je odrađeno 23  izlaska na teren.</w:t>
            </w:r>
          </w:p>
          <w:p w14:paraId="338A3AA1"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Tijekom 2023. godine Ustanova je počela provoditi uklanjanje IAS vrsta plutajuća vodena </w:t>
            </w:r>
            <w:proofErr w:type="spellStart"/>
            <w:r w:rsidRPr="004D1C92">
              <w:rPr>
                <w:rFonts w:ascii="Times New Roman" w:eastAsia="Times New Roman" w:hAnsi="Times New Roman" w:cs="Times New Roman"/>
                <w:sz w:val="24"/>
                <w:szCs w:val="24"/>
                <w:lang w:eastAsia="hr-HR"/>
              </w:rPr>
              <w:t>mekčina</w:t>
            </w:r>
            <w:proofErr w:type="spellEnd"/>
            <w:r w:rsidRPr="004D1C92">
              <w:rPr>
                <w:rFonts w:ascii="Times New Roman" w:eastAsia="Times New Roman" w:hAnsi="Times New Roman" w:cs="Times New Roman"/>
                <w:sz w:val="24"/>
                <w:szCs w:val="24"/>
                <w:lang w:eastAsia="hr-HR"/>
              </w:rPr>
              <w:t xml:space="preserve"> </w:t>
            </w:r>
            <w:proofErr w:type="spellStart"/>
            <w:r w:rsidRPr="004D1C92">
              <w:rPr>
                <w:rFonts w:ascii="Times New Roman" w:eastAsia="Times New Roman" w:hAnsi="Times New Roman" w:cs="Times New Roman"/>
                <w:i/>
                <w:iCs/>
                <w:sz w:val="24"/>
                <w:szCs w:val="24"/>
                <w:lang w:eastAsia="hr-HR"/>
              </w:rPr>
              <w:t>Ludwigia</w:t>
            </w:r>
            <w:proofErr w:type="spellEnd"/>
            <w:r w:rsidRPr="004D1C92">
              <w:rPr>
                <w:rFonts w:ascii="Times New Roman" w:eastAsia="Times New Roman" w:hAnsi="Times New Roman" w:cs="Times New Roman"/>
                <w:i/>
                <w:iCs/>
                <w:sz w:val="24"/>
                <w:szCs w:val="24"/>
                <w:lang w:eastAsia="hr-HR"/>
              </w:rPr>
              <w:t xml:space="preserve"> </w:t>
            </w:r>
            <w:proofErr w:type="spellStart"/>
            <w:r w:rsidRPr="004D1C92">
              <w:rPr>
                <w:rFonts w:ascii="Times New Roman" w:eastAsia="Times New Roman" w:hAnsi="Times New Roman" w:cs="Times New Roman"/>
                <w:i/>
                <w:iCs/>
                <w:sz w:val="24"/>
                <w:szCs w:val="24"/>
                <w:lang w:eastAsia="hr-HR"/>
              </w:rPr>
              <w:t>peploides</w:t>
            </w:r>
            <w:proofErr w:type="spellEnd"/>
            <w:r w:rsidRPr="004D1C92">
              <w:rPr>
                <w:rFonts w:ascii="Times New Roman" w:eastAsia="Times New Roman" w:hAnsi="Times New Roman" w:cs="Times New Roman"/>
                <w:sz w:val="24"/>
                <w:szCs w:val="24"/>
                <w:lang w:eastAsia="hr-HR"/>
              </w:rPr>
              <w:t xml:space="preserve"> i </w:t>
            </w:r>
            <w:proofErr w:type="spellStart"/>
            <w:r w:rsidRPr="004D1C92">
              <w:rPr>
                <w:rFonts w:ascii="Times New Roman" w:eastAsia="Times New Roman" w:hAnsi="Times New Roman" w:cs="Times New Roman"/>
                <w:sz w:val="24"/>
                <w:szCs w:val="24"/>
                <w:lang w:eastAsia="hr-HR"/>
              </w:rPr>
              <w:t>crvenouha</w:t>
            </w:r>
            <w:proofErr w:type="spellEnd"/>
            <w:r w:rsidRPr="004D1C92">
              <w:rPr>
                <w:rFonts w:ascii="Times New Roman" w:eastAsia="Times New Roman" w:hAnsi="Times New Roman" w:cs="Times New Roman"/>
                <w:sz w:val="24"/>
                <w:szCs w:val="24"/>
                <w:lang w:eastAsia="hr-HR"/>
              </w:rPr>
              <w:t>/</w:t>
            </w:r>
            <w:proofErr w:type="spellStart"/>
            <w:r w:rsidRPr="004D1C92">
              <w:rPr>
                <w:rFonts w:ascii="Times New Roman" w:eastAsia="Times New Roman" w:hAnsi="Times New Roman" w:cs="Times New Roman"/>
                <w:sz w:val="24"/>
                <w:szCs w:val="24"/>
                <w:lang w:eastAsia="hr-HR"/>
              </w:rPr>
              <w:t>žutouha</w:t>
            </w:r>
            <w:proofErr w:type="spellEnd"/>
            <w:r w:rsidRPr="004D1C92">
              <w:rPr>
                <w:rFonts w:ascii="Times New Roman" w:eastAsia="Times New Roman" w:hAnsi="Times New Roman" w:cs="Times New Roman"/>
                <w:sz w:val="24"/>
                <w:szCs w:val="24"/>
                <w:lang w:eastAsia="hr-HR"/>
              </w:rPr>
              <w:t xml:space="preserve"> kornjača </w:t>
            </w:r>
            <w:proofErr w:type="spellStart"/>
            <w:r w:rsidRPr="004D1C92">
              <w:rPr>
                <w:rFonts w:ascii="Times New Roman" w:eastAsia="Times New Roman" w:hAnsi="Times New Roman" w:cs="Times New Roman"/>
                <w:i/>
                <w:iCs/>
                <w:sz w:val="24"/>
                <w:szCs w:val="24"/>
                <w:lang w:eastAsia="hr-HR"/>
              </w:rPr>
              <w:t>Trachemys</w:t>
            </w:r>
            <w:proofErr w:type="spellEnd"/>
            <w:r w:rsidRPr="004D1C92">
              <w:rPr>
                <w:rFonts w:ascii="Times New Roman" w:eastAsia="Times New Roman" w:hAnsi="Times New Roman" w:cs="Times New Roman"/>
                <w:i/>
                <w:iCs/>
                <w:sz w:val="24"/>
                <w:szCs w:val="24"/>
                <w:lang w:eastAsia="hr-HR"/>
              </w:rPr>
              <w:t xml:space="preserve"> </w:t>
            </w:r>
            <w:proofErr w:type="spellStart"/>
            <w:r w:rsidRPr="004D1C92">
              <w:rPr>
                <w:rFonts w:ascii="Times New Roman" w:eastAsia="Times New Roman" w:hAnsi="Times New Roman" w:cs="Times New Roman"/>
                <w:i/>
                <w:iCs/>
                <w:sz w:val="24"/>
                <w:szCs w:val="24"/>
                <w:lang w:eastAsia="hr-HR"/>
              </w:rPr>
              <w:t>scripta</w:t>
            </w:r>
            <w:proofErr w:type="spellEnd"/>
            <w:r w:rsidRPr="004D1C92">
              <w:rPr>
                <w:rFonts w:ascii="Times New Roman" w:eastAsia="Times New Roman" w:hAnsi="Times New Roman" w:cs="Times New Roman"/>
                <w:i/>
                <w:iCs/>
                <w:sz w:val="24"/>
                <w:szCs w:val="24"/>
                <w:lang w:eastAsia="hr-HR"/>
              </w:rPr>
              <w:t xml:space="preserve">. </w:t>
            </w:r>
            <w:r w:rsidRPr="004D1C92">
              <w:rPr>
                <w:rFonts w:ascii="Times New Roman" w:eastAsia="Times New Roman" w:hAnsi="Times New Roman" w:cs="Times New Roman"/>
                <w:sz w:val="24"/>
                <w:szCs w:val="24"/>
                <w:lang w:eastAsia="hr-HR"/>
              </w:rPr>
              <w:t xml:space="preserve">Ukupno je očišćeno cca 500 m2 površine i uklonjeno 2.700 kg invazivne biljne vrste primjenom mehaničko-ručne metode. Unatoč naporu i postavljenoj opremi nije uhvaćena niti jedna jedinka invazivne vrste kornjače jer se radi o većim vodenim površinama, a manjoj gustoći </w:t>
            </w:r>
            <w:proofErr w:type="spellStart"/>
            <w:r w:rsidRPr="004D1C92">
              <w:rPr>
                <w:rFonts w:ascii="Times New Roman" w:eastAsia="Times New Roman" w:hAnsi="Times New Roman" w:cs="Times New Roman"/>
                <w:sz w:val="24"/>
                <w:szCs w:val="24"/>
                <w:lang w:eastAsia="hr-HR"/>
              </w:rPr>
              <w:t>jedinki.Iz</w:t>
            </w:r>
            <w:proofErr w:type="spellEnd"/>
          </w:p>
          <w:p w14:paraId="58F80F9F"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color w:val="FF0000"/>
                <w:sz w:val="24"/>
                <w:szCs w:val="24"/>
                <w:lang w:eastAsia="hr-HR"/>
              </w:rPr>
            </w:pPr>
            <w:r w:rsidRPr="004D1C92">
              <w:rPr>
                <w:rFonts w:ascii="Times New Roman" w:eastAsia="Times New Roman" w:hAnsi="Times New Roman" w:cs="Times New Roman"/>
                <w:sz w:val="24"/>
                <w:szCs w:val="24"/>
                <w:lang w:eastAsia="hr-HR"/>
              </w:rPr>
              <w:t xml:space="preserve">Tijekom djelatnici ustanove su imali 8 intervencija uslijed dojave o ozlijeđenim i stradalim pticama, a ozlijeđene jedinke su prevezene u ZOO Zagreb na pregled i dalje zbrinjavanje. </w:t>
            </w:r>
          </w:p>
          <w:p w14:paraId="3F7C3E7F"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Kontinuirano se provodila aktivnosti izrada mišljenja na prostorno plansku dokumentaciju lokalnih samouprava i zahvate koji se provode na zaštićenim područjima i područjima ekološke mreže NATURA 2000 i sudjelovanja na javnim raspravama u cilju uključivanja prirodne baštine u regionalni razvoj Sisačko-moslavačke županije. Ukupno je izrađeno 17 mišljenja prema tijelima lokalne samouprave i ostala tijela koja provode zahvate. </w:t>
            </w:r>
          </w:p>
          <w:p w14:paraId="1C767205"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Tijekom 2023. godine proveden je postupak usvajanja 11 planova upravljanja područja ekološke mreže s pripadajućim zaštićenim područjima s postupcima javne rasprave za Ilovu i </w:t>
            </w:r>
            <w:proofErr w:type="spellStart"/>
            <w:r w:rsidRPr="004D1C92">
              <w:rPr>
                <w:rFonts w:ascii="Times New Roman" w:eastAsia="Times New Roman" w:hAnsi="Times New Roman" w:cs="Times New Roman"/>
                <w:sz w:val="24"/>
                <w:szCs w:val="24"/>
                <w:lang w:eastAsia="hr-HR"/>
              </w:rPr>
              <w:t>Poilovlje</w:t>
            </w:r>
            <w:proofErr w:type="spellEnd"/>
            <w:r w:rsidRPr="004D1C92">
              <w:rPr>
                <w:rFonts w:ascii="Times New Roman" w:eastAsia="Times New Roman" w:hAnsi="Times New Roman" w:cs="Times New Roman"/>
                <w:sz w:val="24"/>
                <w:szCs w:val="24"/>
                <w:lang w:eastAsia="hr-HR"/>
              </w:rPr>
              <w:t xml:space="preserve">, Područje oko Hrvatske Kostajnice s park šumom Brdo Djed, Dolina Une, </w:t>
            </w:r>
            <w:proofErr w:type="spellStart"/>
            <w:r w:rsidRPr="004D1C92">
              <w:rPr>
                <w:rFonts w:ascii="Times New Roman" w:eastAsia="Times New Roman" w:hAnsi="Times New Roman" w:cs="Times New Roman"/>
                <w:sz w:val="24"/>
                <w:szCs w:val="24"/>
                <w:lang w:eastAsia="hr-HR"/>
              </w:rPr>
              <w:t>Cret</w:t>
            </w:r>
            <w:proofErr w:type="spellEnd"/>
            <w:r w:rsidRPr="004D1C92">
              <w:rPr>
                <w:rFonts w:ascii="Times New Roman" w:eastAsia="Times New Roman" w:hAnsi="Times New Roman" w:cs="Times New Roman"/>
                <w:sz w:val="24"/>
                <w:szCs w:val="24"/>
                <w:lang w:eastAsia="hr-HR"/>
              </w:rPr>
              <w:t xml:space="preserve"> Blatuša, Šaševa-</w:t>
            </w:r>
            <w:proofErr w:type="spellStart"/>
            <w:r w:rsidRPr="004D1C92">
              <w:rPr>
                <w:rFonts w:ascii="Times New Roman" w:eastAsia="Times New Roman" w:hAnsi="Times New Roman" w:cs="Times New Roman"/>
                <w:sz w:val="24"/>
                <w:szCs w:val="24"/>
                <w:lang w:eastAsia="hr-HR"/>
              </w:rPr>
              <w:t>cret</w:t>
            </w:r>
            <w:proofErr w:type="spellEnd"/>
            <w:r w:rsidRPr="004D1C92">
              <w:rPr>
                <w:rFonts w:ascii="Times New Roman" w:eastAsia="Times New Roman" w:hAnsi="Times New Roman" w:cs="Times New Roman"/>
                <w:sz w:val="24"/>
                <w:szCs w:val="24"/>
                <w:lang w:eastAsia="hr-HR"/>
              </w:rPr>
              <w:t xml:space="preserve"> s posebnim rezervatom </w:t>
            </w:r>
            <w:proofErr w:type="spellStart"/>
            <w:r w:rsidRPr="004D1C92">
              <w:rPr>
                <w:rFonts w:ascii="Times New Roman" w:eastAsia="Times New Roman" w:hAnsi="Times New Roman" w:cs="Times New Roman"/>
                <w:sz w:val="24"/>
                <w:szCs w:val="24"/>
                <w:lang w:eastAsia="hr-HR"/>
              </w:rPr>
              <w:t>cretom</w:t>
            </w:r>
            <w:proofErr w:type="spellEnd"/>
            <w:r w:rsidRPr="004D1C92">
              <w:rPr>
                <w:rFonts w:ascii="Times New Roman" w:eastAsia="Times New Roman" w:hAnsi="Times New Roman" w:cs="Times New Roman"/>
                <w:sz w:val="24"/>
                <w:szCs w:val="24"/>
                <w:lang w:eastAsia="hr-HR"/>
              </w:rPr>
              <w:t xml:space="preserve"> Đon </w:t>
            </w:r>
            <w:proofErr w:type="spellStart"/>
            <w:r w:rsidRPr="004D1C92">
              <w:rPr>
                <w:rFonts w:ascii="Times New Roman" w:eastAsia="Times New Roman" w:hAnsi="Times New Roman" w:cs="Times New Roman"/>
                <w:sz w:val="24"/>
                <w:szCs w:val="24"/>
                <w:lang w:eastAsia="hr-HR"/>
              </w:rPr>
              <w:t>močvar</w:t>
            </w:r>
            <w:proofErr w:type="spellEnd"/>
            <w:r w:rsidRPr="004D1C92">
              <w:rPr>
                <w:rFonts w:ascii="Times New Roman" w:eastAsia="Times New Roman" w:hAnsi="Times New Roman" w:cs="Times New Roman"/>
                <w:sz w:val="24"/>
                <w:szCs w:val="24"/>
                <w:lang w:eastAsia="hr-HR"/>
              </w:rPr>
              <w:t xml:space="preserve">, Područje oko špilje </w:t>
            </w:r>
            <w:proofErr w:type="spellStart"/>
            <w:r w:rsidRPr="004D1C92">
              <w:rPr>
                <w:rFonts w:ascii="Times New Roman" w:eastAsia="Times New Roman" w:hAnsi="Times New Roman" w:cs="Times New Roman"/>
                <w:sz w:val="24"/>
                <w:szCs w:val="24"/>
                <w:lang w:eastAsia="hr-HR"/>
              </w:rPr>
              <w:t>Gradusa</w:t>
            </w:r>
            <w:proofErr w:type="spellEnd"/>
            <w:r w:rsidRPr="004D1C92">
              <w:rPr>
                <w:rFonts w:ascii="Times New Roman" w:eastAsia="Times New Roman" w:hAnsi="Times New Roman" w:cs="Times New Roman"/>
                <w:sz w:val="24"/>
                <w:szCs w:val="24"/>
                <w:lang w:eastAsia="hr-HR"/>
              </w:rPr>
              <w:t xml:space="preserve">, </w:t>
            </w:r>
            <w:proofErr w:type="spellStart"/>
            <w:r w:rsidRPr="004D1C92">
              <w:rPr>
                <w:rFonts w:ascii="Times New Roman" w:eastAsia="Times New Roman" w:hAnsi="Times New Roman" w:cs="Times New Roman"/>
                <w:sz w:val="24"/>
                <w:szCs w:val="24"/>
                <w:lang w:eastAsia="hr-HR"/>
              </w:rPr>
              <w:t>Petrinjčica</w:t>
            </w:r>
            <w:proofErr w:type="spellEnd"/>
            <w:r w:rsidRPr="004D1C92">
              <w:rPr>
                <w:rFonts w:ascii="Times New Roman" w:eastAsia="Times New Roman" w:hAnsi="Times New Roman" w:cs="Times New Roman"/>
                <w:sz w:val="24"/>
                <w:szCs w:val="24"/>
                <w:lang w:eastAsia="hr-HR"/>
              </w:rPr>
              <w:t xml:space="preserve"> i Područje oko Maje i </w:t>
            </w:r>
            <w:proofErr w:type="spellStart"/>
            <w:r w:rsidRPr="004D1C92">
              <w:rPr>
                <w:rFonts w:ascii="Times New Roman" w:eastAsia="Times New Roman" w:hAnsi="Times New Roman" w:cs="Times New Roman"/>
                <w:sz w:val="24"/>
                <w:szCs w:val="24"/>
                <w:lang w:eastAsia="hr-HR"/>
              </w:rPr>
              <w:t>Brućine</w:t>
            </w:r>
            <w:proofErr w:type="spellEnd"/>
            <w:r w:rsidRPr="004D1C92">
              <w:rPr>
                <w:rFonts w:ascii="Times New Roman" w:eastAsia="Times New Roman" w:hAnsi="Times New Roman" w:cs="Times New Roman"/>
                <w:sz w:val="24"/>
                <w:szCs w:val="24"/>
                <w:lang w:eastAsia="hr-HR"/>
              </w:rPr>
              <w:t xml:space="preserve">, Sunjsko polje sa značajnim krajobrazom Sunjsko polje, </w:t>
            </w:r>
            <w:proofErr w:type="spellStart"/>
            <w:r w:rsidRPr="004D1C92">
              <w:rPr>
                <w:rFonts w:ascii="Times New Roman" w:eastAsia="Times New Roman" w:hAnsi="Times New Roman" w:cs="Times New Roman"/>
                <w:sz w:val="24"/>
                <w:szCs w:val="24"/>
                <w:lang w:eastAsia="hr-HR"/>
              </w:rPr>
              <w:t>Odrasnko</w:t>
            </w:r>
            <w:proofErr w:type="spellEnd"/>
            <w:r w:rsidRPr="004D1C92">
              <w:rPr>
                <w:rFonts w:ascii="Times New Roman" w:eastAsia="Times New Roman" w:hAnsi="Times New Roman" w:cs="Times New Roman"/>
                <w:sz w:val="24"/>
                <w:szCs w:val="24"/>
                <w:lang w:eastAsia="hr-HR"/>
              </w:rPr>
              <w:t xml:space="preserve"> polje, Turopolje sa značajnim krajobrazom Odransko polje, Sava nizvodno od </w:t>
            </w:r>
            <w:proofErr w:type="spellStart"/>
            <w:r w:rsidRPr="004D1C92">
              <w:rPr>
                <w:rFonts w:ascii="Times New Roman" w:eastAsia="Times New Roman" w:hAnsi="Times New Roman" w:cs="Times New Roman"/>
                <w:sz w:val="24"/>
                <w:szCs w:val="24"/>
                <w:lang w:eastAsia="hr-HR"/>
              </w:rPr>
              <w:t>Hrušćice</w:t>
            </w:r>
            <w:proofErr w:type="spellEnd"/>
            <w:r w:rsidRPr="004D1C92">
              <w:rPr>
                <w:rFonts w:ascii="Times New Roman" w:eastAsia="Times New Roman" w:hAnsi="Times New Roman" w:cs="Times New Roman"/>
                <w:sz w:val="24"/>
                <w:szCs w:val="24"/>
                <w:lang w:eastAsia="hr-HR"/>
              </w:rPr>
              <w:t>, Donja Posavina, Žutica.</w:t>
            </w:r>
          </w:p>
          <w:p w14:paraId="0700E22B" w14:textId="77777777" w:rsidR="004D1C92" w:rsidRPr="004D1C92" w:rsidRDefault="004D1C92" w:rsidP="004D1C92">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Izrađena su izviješća o radu Ustanove u 2023., Prijedlog Godišnjeg programa  zaštite, očuvanja, održavanja, promicanja i korištenja za 2024. godinu i dobiveno je mišljenje Ministarstva gospodarstva i održivog razvoja te je isti usvojen od strane Upravnog vijeća Ustanove. Ustanova je dostavila ostvarene parametre koji su se ugradili u izviješća drugih odjela i službi.</w:t>
            </w:r>
          </w:p>
          <w:p w14:paraId="47F12F83"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p>
          <w:p w14:paraId="0AB88EA8"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Edukacija i promicanje zaštite prirode i održivog korištenja zaštićenih prirodnih vrijednosti</w:t>
            </w:r>
          </w:p>
          <w:p w14:paraId="6545833E" w14:textId="15808389" w:rsidR="004D1C92" w:rsidRPr="004D1C92" w:rsidRDefault="004D1C92" w:rsidP="004D1C92">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Edukativni program Ustanove „Znanje – čuvar prirode“ provodi se kombiniranim radionicama,  teme „Invazivne vrste“, „Zaštićena područja i ekološka mreža NATURA 2000“ i monitoring </w:t>
            </w:r>
            <w:proofErr w:type="spellStart"/>
            <w:r w:rsidRPr="004D1C92">
              <w:rPr>
                <w:rFonts w:ascii="Times New Roman" w:eastAsia="Times New Roman" w:hAnsi="Times New Roman" w:cs="Times New Roman"/>
                <w:sz w:val="24"/>
                <w:szCs w:val="24"/>
                <w:lang w:eastAsia="hr-HR"/>
              </w:rPr>
              <w:t>kockavice</w:t>
            </w:r>
            <w:proofErr w:type="spellEnd"/>
            <w:r w:rsidRPr="004D1C92">
              <w:rPr>
                <w:rFonts w:ascii="Times New Roman" w:eastAsia="Times New Roman" w:hAnsi="Times New Roman" w:cs="Times New Roman"/>
                <w:sz w:val="24"/>
                <w:szCs w:val="24"/>
                <w:lang w:eastAsia="hr-HR"/>
              </w:rPr>
              <w:t xml:space="preserve"> ,  5 radionica (4 terenske) </w:t>
            </w:r>
          </w:p>
          <w:p w14:paraId="36C8D4EA" w14:textId="7C20C7DC" w:rsidR="004D1C92" w:rsidRPr="004D1C92" w:rsidRDefault="004D1C92" w:rsidP="004D1C92">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 Obilježavanje važnih datuma Dan močvarnih staništa u DV Voloder , Svjetski dan voda terenskom radionicom s učenicima Tehničke škole </w:t>
            </w:r>
            <w:r w:rsidRPr="004D1C92">
              <w:rPr>
                <w:rFonts w:ascii="Times New Roman" w:eastAsia="Times New Roman" w:hAnsi="Times New Roman" w:cs="Times New Roman"/>
                <w:sz w:val="24"/>
                <w:szCs w:val="24"/>
                <w:lang w:eastAsia="hr-HR"/>
              </w:rPr>
              <w:lastRenderedPageBreak/>
              <w:t xml:space="preserve">Sisak i njihovim gostima iz Francuske i Rumunjske,  izložbe s Dječjim odjelom Narodne knjižnice i čitaonice „Vlado Gotovac“ u Sisku, Svjetski dan šuma s prezentacijom i terenskom radionicom s UŠP Sisak u Značajnom krajobrazu Kotar-Stari gaj, Dan planeta Zemlja radionica s djecom iz OŠ 22.lipnja iz Siska na rijeci Kupi i </w:t>
            </w:r>
            <w:proofErr w:type="spellStart"/>
            <w:r w:rsidRPr="004D1C92">
              <w:rPr>
                <w:rFonts w:ascii="Times New Roman" w:eastAsia="Times New Roman" w:hAnsi="Times New Roman" w:cs="Times New Roman"/>
                <w:sz w:val="24"/>
                <w:szCs w:val="24"/>
                <w:lang w:eastAsia="hr-HR"/>
              </w:rPr>
              <w:t>BIOblitz</w:t>
            </w:r>
            <w:proofErr w:type="spellEnd"/>
            <w:r w:rsidRPr="004D1C92">
              <w:rPr>
                <w:rFonts w:ascii="Times New Roman" w:eastAsia="Times New Roman" w:hAnsi="Times New Roman" w:cs="Times New Roman"/>
                <w:sz w:val="24"/>
                <w:szCs w:val="24"/>
                <w:lang w:eastAsia="hr-HR"/>
              </w:rPr>
              <w:t xml:space="preserve">  OŠ </w:t>
            </w:r>
            <w:proofErr w:type="spellStart"/>
            <w:r w:rsidRPr="004D1C92">
              <w:rPr>
                <w:rFonts w:ascii="Times New Roman" w:eastAsia="Times New Roman" w:hAnsi="Times New Roman" w:cs="Times New Roman"/>
                <w:sz w:val="24"/>
                <w:szCs w:val="24"/>
                <w:lang w:eastAsia="hr-HR"/>
              </w:rPr>
              <w:t>Budaševo</w:t>
            </w:r>
            <w:proofErr w:type="spellEnd"/>
            <w:r w:rsidRPr="004D1C92">
              <w:rPr>
                <w:rFonts w:ascii="Times New Roman" w:eastAsia="Times New Roman" w:hAnsi="Times New Roman" w:cs="Times New Roman"/>
                <w:sz w:val="24"/>
                <w:szCs w:val="24"/>
                <w:lang w:eastAsia="hr-HR"/>
              </w:rPr>
              <w:t xml:space="preserve"> na području EM Donja Posavina ,  Tjedan otvorenih vrata povodom otvorenja EPC Natura SMŽ od 17.-27.travnja, Svjetski dan zaštite biološke raznolikosti,  Dan zaštite okoliša provodio se kroz aktivnost usmjerenih terenskih radionica sa školama (Gimnazija Sisak, Tehnička škola Sisak), </w:t>
            </w:r>
          </w:p>
          <w:p w14:paraId="519CE45B" w14:textId="7E42DADC" w:rsidR="004D1C92" w:rsidRPr="004D1C92" w:rsidRDefault="004D1C92" w:rsidP="004D1C92">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 Promocija prirodnih vrijednosti provodila se kroz sadržaje na web stranici Ustanove i na društvenim mrežama </w:t>
            </w:r>
            <w:proofErr w:type="spellStart"/>
            <w:r w:rsidRPr="004D1C92">
              <w:rPr>
                <w:rFonts w:ascii="Times New Roman" w:eastAsia="Times New Roman" w:hAnsi="Times New Roman" w:cs="Times New Roman"/>
                <w:sz w:val="24"/>
                <w:szCs w:val="24"/>
                <w:lang w:eastAsia="hr-HR"/>
              </w:rPr>
              <w:t>fb</w:t>
            </w:r>
            <w:proofErr w:type="spellEnd"/>
            <w:r w:rsidRPr="004D1C92">
              <w:rPr>
                <w:rFonts w:ascii="Times New Roman" w:eastAsia="Times New Roman" w:hAnsi="Times New Roman" w:cs="Times New Roman"/>
                <w:sz w:val="24"/>
                <w:szCs w:val="24"/>
                <w:lang w:eastAsia="hr-HR"/>
              </w:rPr>
              <w:t xml:space="preserve"> i </w:t>
            </w:r>
            <w:proofErr w:type="spellStart"/>
            <w:r w:rsidRPr="004D1C92">
              <w:rPr>
                <w:rFonts w:ascii="Times New Roman" w:eastAsia="Times New Roman" w:hAnsi="Times New Roman" w:cs="Times New Roman"/>
                <w:sz w:val="24"/>
                <w:szCs w:val="24"/>
                <w:lang w:eastAsia="hr-HR"/>
              </w:rPr>
              <w:t>instragram</w:t>
            </w:r>
            <w:proofErr w:type="spellEnd"/>
            <w:r w:rsidRPr="004D1C92">
              <w:rPr>
                <w:rFonts w:ascii="Times New Roman" w:eastAsia="Times New Roman" w:hAnsi="Times New Roman" w:cs="Times New Roman"/>
                <w:sz w:val="24"/>
                <w:szCs w:val="24"/>
                <w:lang w:eastAsia="hr-HR"/>
              </w:rPr>
              <w:t xml:space="preserve"> NATURA SMŽ, kao i putem javnih medija ( prilog na HRT-u emisija „Dobro jutro Hrvatska“.</w:t>
            </w:r>
          </w:p>
          <w:p w14:paraId="0AF15E9D" w14:textId="7094E4DA" w:rsidR="004D1C92" w:rsidRPr="004D1C92" w:rsidRDefault="004D1C92" w:rsidP="004D1C92">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Djelatnici Ustanove su sudjelovali na edukacijama (10) koje provodi MINGOR Zavod za zaštitu okoliša i prirode na temu upravljanje zaštićenim područjima, šumski ekosustavi, plan upravljanja velikim zvijerima, nove mjere u zaštiti dabra te edukacija vezana uz administriranje Ustanovom (3).</w:t>
            </w:r>
          </w:p>
          <w:p w14:paraId="68C7618F"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43F69174"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Razvoj uvjeta za posjećivanje, odmor i razonodu posjetitelja u zaštićenim  područjima i na području europske ekološke mreže NATURA 2000  SMŽ-e</w:t>
            </w:r>
          </w:p>
          <w:p w14:paraId="6536D532" w14:textId="77777777" w:rsidR="004D1C92" w:rsidRPr="004D1C92" w:rsidRDefault="004D1C92" w:rsidP="004D1C92">
            <w:pPr>
              <w:numPr>
                <w:ilvl w:val="0"/>
                <w:numId w:val="33"/>
              </w:numPr>
              <w:spacing w:after="0" w:line="240" w:lineRule="auto"/>
              <w:ind w:left="285" w:hanging="24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 Edukativno-prezentacijski centar Natura SMŽ je početkom godine dobio uporabnu dozvolu te je 12. travnja bilo službeno otvorenje Centra. Od otvorenja Centar je posjetilo preko 2.500 posjetitelja, a edukativne radionice  1800 posjetitelja različite dobi jer su teme i edukativne cjeline prezentirane na različite načine kombinacijom kratkih edukativnih filmova, holograma, VR naočala, predavanja, prezentacije, preko QR kodova na info točkama i vođene grupe. Ornitološko-volonterski program se provodi s provom grupom učenika OŠ Dragutin Tadijanović iz Petrinje.</w:t>
            </w:r>
          </w:p>
          <w:p w14:paraId="039DD900" w14:textId="77777777" w:rsidR="004D1C92" w:rsidRPr="004D1C92" w:rsidRDefault="004D1C92" w:rsidP="004D1C92">
            <w:pPr>
              <w:numPr>
                <w:ilvl w:val="0"/>
                <w:numId w:val="33"/>
              </w:numPr>
              <w:spacing w:after="0" w:line="240" w:lineRule="auto"/>
              <w:ind w:left="285" w:hanging="24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Ojačan sustav upravljanja i nadzor u zaštiti prirode, te su provedena 148 nadzora zaštićenih područja, uključujući 86 nadzora područja ekološke mreže.</w:t>
            </w:r>
          </w:p>
          <w:p w14:paraId="599A95D0" w14:textId="77777777" w:rsidR="004D1C92" w:rsidRPr="004D1C92" w:rsidRDefault="004D1C92" w:rsidP="004D1C92">
            <w:pPr>
              <w:numPr>
                <w:ilvl w:val="0"/>
                <w:numId w:val="33"/>
              </w:numPr>
              <w:spacing w:after="0" w:line="240" w:lineRule="auto"/>
              <w:ind w:left="285" w:hanging="243"/>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Sklopljen sporazum o suradnji s Kulturno-povijesnim centrom SMŽ</w:t>
            </w:r>
          </w:p>
          <w:p w14:paraId="1A722AFA" w14:textId="77777777" w:rsidR="004D1C92" w:rsidRPr="004D1C92" w:rsidRDefault="004D1C92" w:rsidP="004D1C92">
            <w:pPr>
              <w:spacing w:after="0" w:line="240" w:lineRule="auto"/>
              <w:ind w:left="720"/>
              <w:jc w:val="both"/>
              <w:rPr>
                <w:rFonts w:ascii="Times New Roman" w:eastAsia="Times New Roman" w:hAnsi="Times New Roman" w:cs="Times New Roman"/>
                <w:sz w:val="24"/>
                <w:szCs w:val="24"/>
                <w:lang w:eastAsia="hr-HR"/>
              </w:rPr>
            </w:pPr>
          </w:p>
          <w:p w14:paraId="28E76734"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A100002 Zaštita i promocija prirodnih vrijednosti</w:t>
            </w:r>
          </w:p>
          <w:p w14:paraId="506EFA13" w14:textId="77777777" w:rsidR="004D1C92" w:rsidRPr="004D1C92" w:rsidRDefault="004D1C92" w:rsidP="004D1C92">
            <w:pPr>
              <w:widowControl w:val="0"/>
              <w:suppressAutoHyphens/>
              <w:spacing w:after="0" w:line="240" w:lineRule="auto"/>
              <w:jc w:val="both"/>
              <w:rPr>
                <w:rFonts w:ascii="Times New Roman" w:eastAsia="Times New Roman" w:hAnsi="Times New Roman" w:cs="Times New Roman"/>
                <w:sz w:val="24"/>
                <w:szCs w:val="24"/>
                <w:lang w:eastAsia="hr-HR"/>
              </w:rPr>
            </w:pPr>
          </w:p>
          <w:p w14:paraId="4C7C8FFB"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 xml:space="preserve">Za provođenje aktivnosti iz Godišnjeg programa zaštite, očuvanja, održavanja, promicanja i korištenja prirodnih vrijednosti Ustanova priprema projektne prijedloge i prijavljuje projekte kako bi se omogućila njihova provedba sredstvima izvan proračuna Osnivača. </w:t>
            </w:r>
          </w:p>
          <w:p w14:paraId="61AC6B4B" w14:textId="77777777" w:rsidR="004D1C92" w:rsidRDefault="004D1C92" w:rsidP="004D1C92">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Projekti koji provode u 2023. godini u kojima je Ustanova partner, suradnik ili nositelj omogućit će kvalitetno upravljanje, zaštitu, prezentaciju i edukaciju posjetitelja i stanovnika u zaštićenim područjima o zaštićenim područjima i područjima ekološke mreže NATURA 2000 te ostvariti pretpostavke za dugoročno, održivo korištenje prirodnih vrijednosti.</w:t>
            </w:r>
          </w:p>
          <w:p w14:paraId="6F26B4D6" w14:textId="77777777" w:rsidR="00637D04" w:rsidRDefault="00637D04" w:rsidP="004D1C92">
            <w:pPr>
              <w:spacing w:after="0" w:line="240" w:lineRule="auto"/>
              <w:jc w:val="both"/>
              <w:rPr>
                <w:rFonts w:ascii="Times New Roman" w:eastAsia="Times New Roman" w:hAnsi="Times New Roman" w:cs="Times New Roman"/>
                <w:sz w:val="24"/>
                <w:szCs w:val="24"/>
                <w:lang w:eastAsia="hr-HR"/>
              </w:rPr>
            </w:pPr>
          </w:p>
          <w:p w14:paraId="4F607675" w14:textId="77777777" w:rsidR="00637D04" w:rsidRPr="004D1C92" w:rsidRDefault="00637D04" w:rsidP="004D1C92">
            <w:pPr>
              <w:spacing w:after="0" w:line="240" w:lineRule="auto"/>
              <w:jc w:val="both"/>
              <w:rPr>
                <w:rFonts w:ascii="Times New Roman" w:eastAsia="Times New Roman" w:hAnsi="Times New Roman" w:cs="Times New Roman"/>
                <w:sz w:val="24"/>
                <w:szCs w:val="24"/>
                <w:lang w:eastAsia="hr-HR"/>
              </w:rPr>
            </w:pPr>
          </w:p>
          <w:p w14:paraId="5BA141BA"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lastRenderedPageBreak/>
              <w:t>Projekt „Razvoj okvira za upravljanje ekološkom mrežom NATURA 2000“</w:t>
            </w:r>
          </w:p>
          <w:p w14:paraId="5463512A"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012D94E0"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U okviru  projekta „Razvoj okvira za upravljanje ekološkom mrežom Natura 2000“ Ministarstva gospodarstva i održivog razvoja izrađeno je 11 Planova upravljanja Natura 2000 područjima za 15 za područja Sisačko-moslavačke županije ekološke mreže NATURA 2000. Javna ustanova za upravljanje zaštićenim dijelovima prirode SMŽ je bila nositelj procesa izrade za 7 PU,  a za izradu  4 PU za 5 lokaliteta NATURA 2000 je bila sudionik u izradi. Ovom stupnju završenosti dokumenata prethodili su radni sastanci, analize, radionice, dioničke radionice, čitanje i razrada dostavljenih radnih materijala, </w:t>
            </w:r>
            <w:proofErr w:type="spellStart"/>
            <w:r w:rsidRPr="004D1C92">
              <w:rPr>
                <w:rFonts w:ascii="Times New Roman" w:eastAsia="Times New Roman" w:hAnsi="Times New Roman" w:cs="Times New Roman"/>
                <w:sz w:val="24"/>
                <w:szCs w:val="24"/>
                <w:lang w:eastAsia="hr-HR"/>
              </w:rPr>
              <w:t>zonacija</w:t>
            </w:r>
            <w:proofErr w:type="spellEnd"/>
            <w:r w:rsidRPr="004D1C92">
              <w:rPr>
                <w:rFonts w:ascii="Times New Roman" w:eastAsia="Times New Roman" w:hAnsi="Times New Roman" w:cs="Times New Roman"/>
                <w:sz w:val="24"/>
                <w:szCs w:val="24"/>
                <w:lang w:eastAsia="hr-HR"/>
              </w:rPr>
              <w:t xml:space="preserve"> područja. Iz projekta financiranog sredstvima EU izrađeni Planovi upravljanja su usvojeni na period od 10 godina, a aktivnosti iz planova su ugrađene u Godišnji program zaštite, očuvanja, održavanja, promicanja i korištenja Ustanove za 2024. godinu. Iz ovog projekta Ustanova je dobila vozilo Škodu </w:t>
            </w:r>
            <w:proofErr w:type="spellStart"/>
            <w:r w:rsidRPr="004D1C92">
              <w:rPr>
                <w:rFonts w:ascii="Times New Roman" w:eastAsia="Times New Roman" w:hAnsi="Times New Roman" w:cs="Times New Roman"/>
                <w:sz w:val="24"/>
                <w:szCs w:val="24"/>
                <w:lang w:eastAsia="hr-HR"/>
              </w:rPr>
              <w:t>Karoq</w:t>
            </w:r>
            <w:proofErr w:type="spellEnd"/>
            <w:r w:rsidRPr="004D1C92">
              <w:rPr>
                <w:rFonts w:ascii="Times New Roman" w:eastAsia="Times New Roman" w:hAnsi="Times New Roman" w:cs="Times New Roman"/>
                <w:sz w:val="24"/>
                <w:szCs w:val="24"/>
                <w:lang w:eastAsia="hr-HR"/>
              </w:rPr>
              <w:t>.</w:t>
            </w:r>
          </w:p>
          <w:p w14:paraId="4CB4F5F8"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554D0575"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Projekt „Zaštita i očuvanje bijele rode u SMŽ“</w:t>
            </w:r>
          </w:p>
          <w:p w14:paraId="06D7410F"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0AE790FA"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Ovaj projekt koji provodi Fond za zaštitu okoliša i energetsku učinkovitost zajedno s kontinentalnim županijama tijekom 11 godina, usmjeren je na očuvanje gniježđenja bijele rode na  području Republike Hrvatske. Početkom godine Ustanova je odradila administrativne aktivnosti, iskaz interesa, potpisivanje ugovora, a kasnije nakon monitoringa bijele rode i analize mjesta gniježđenja, provodi se dostava dokumentacije vlasnicima objekata, pregled dostavljene dokumentacije, pisanje izvještaja za dobivanje financija pomoći, uplate naknada te pisanje i dostava završnog izviješća Fondu za zaštitu okoliša i energetsku učinkovitost. Ukupno je obavljen terenski obilazak 32 naselja na području Sisačko-moslavačke županije za 88 gnijezda na području pod nadležnosti Ustanove i 30 na području PP Lonjsko polje. Za 2023. godinu isplaćena je naknada za 118 gnijezda bijele rode na krovovima objekata na području Sisačko-moslavačke županije, 92,91 € po gnijezdu, ukupno 10.963,38 € (50% sredstva FZOEU, 50% sredstva SMŽ).</w:t>
            </w:r>
          </w:p>
          <w:p w14:paraId="70B186F5"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p>
          <w:p w14:paraId="6593516C" w14:textId="77777777" w:rsidR="004D1C92" w:rsidRPr="004D1C92" w:rsidRDefault="004D1C92" w:rsidP="004D1C92">
            <w:pPr>
              <w:spacing w:after="0" w:line="240" w:lineRule="auto"/>
              <w:ind w:right="20"/>
              <w:jc w:val="both"/>
              <w:rPr>
                <w:rFonts w:ascii="Times New Roman" w:eastAsia="Times New Roman" w:hAnsi="Times New Roman" w:cs="Times New Roman"/>
                <w:b/>
                <w:bCs/>
                <w:sz w:val="24"/>
                <w:szCs w:val="24"/>
                <w:lang w:eastAsia="hr-HR"/>
              </w:rPr>
            </w:pPr>
            <w:r w:rsidRPr="004D1C92">
              <w:rPr>
                <w:rFonts w:ascii="Times New Roman" w:eastAsia="Times New Roman" w:hAnsi="Times New Roman" w:cs="Times New Roman"/>
                <w:b/>
                <w:bCs/>
                <w:sz w:val="24"/>
                <w:szCs w:val="24"/>
                <w:lang w:eastAsia="hr-HR"/>
              </w:rPr>
              <w:t>Projekt „Utvrđivanje stanja ciljnih vrsta i staništa PEM Odransko polje“</w:t>
            </w:r>
          </w:p>
          <w:p w14:paraId="5FA79624"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p>
          <w:p w14:paraId="3B37D139" w14:textId="77777777" w:rsidR="004D1C92" w:rsidRPr="004D1C92" w:rsidRDefault="004D1C92" w:rsidP="004D1C92">
            <w:pPr>
              <w:spacing w:after="0" w:line="240" w:lineRule="auto"/>
              <w:ind w:right="20"/>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 xml:space="preserve">Ustanova se javila na Javni poziv za  financiranje izrade projektne dokumentacije za prijavu projekta koji se pripremaju za financiranje iz programa </w:t>
            </w:r>
            <w:proofErr w:type="spellStart"/>
            <w:r w:rsidRPr="004D1C92">
              <w:rPr>
                <w:rFonts w:ascii="Times New Roman" w:eastAsia="Times New Roman" w:hAnsi="Times New Roman" w:cs="Times New Roman"/>
                <w:bCs/>
                <w:sz w:val="24"/>
                <w:szCs w:val="24"/>
                <w:lang w:eastAsia="hr-HR"/>
              </w:rPr>
              <w:t>pkk</w:t>
            </w:r>
            <w:proofErr w:type="spellEnd"/>
            <w:r w:rsidRPr="004D1C92">
              <w:rPr>
                <w:rFonts w:ascii="Times New Roman" w:eastAsia="Times New Roman" w:hAnsi="Times New Roman" w:cs="Times New Roman"/>
                <w:bCs/>
                <w:sz w:val="24"/>
                <w:szCs w:val="24"/>
                <w:lang w:eastAsia="hr-HR"/>
              </w:rPr>
              <w:t xml:space="preserve"> 2021.-2027. specifični cilj </w:t>
            </w:r>
            <w:proofErr w:type="spellStart"/>
            <w:r w:rsidRPr="004D1C92">
              <w:rPr>
                <w:rFonts w:ascii="Times New Roman" w:eastAsia="Times New Roman" w:hAnsi="Times New Roman" w:cs="Times New Roman"/>
                <w:bCs/>
                <w:sz w:val="24"/>
                <w:szCs w:val="24"/>
                <w:lang w:eastAsia="hr-HR"/>
              </w:rPr>
              <w:t>rso</w:t>
            </w:r>
            <w:proofErr w:type="spellEnd"/>
            <w:r w:rsidRPr="004D1C92">
              <w:rPr>
                <w:rFonts w:ascii="Times New Roman" w:eastAsia="Times New Roman" w:hAnsi="Times New Roman" w:cs="Times New Roman"/>
                <w:bCs/>
                <w:sz w:val="24"/>
                <w:szCs w:val="24"/>
                <w:lang w:eastAsia="hr-HR"/>
              </w:rPr>
              <w:t xml:space="preserve"> 2.vii (JP EU- 4/2023) s projektom „Utvrđivanje stanja ciljnih vrsta i staništa PEM Odransko polje“ ukupne vrijednosti 129.033,00 eura, 100 % financiranje. Planirano je utvrđivanje hidrološkog stanja </w:t>
            </w:r>
            <w:proofErr w:type="spellStart"/>
            <w:r w:rsidRPr="004D1C92">
              <w:rPr>
                <w:rFonts w:ascii="Times New Roman" w:eastAsia="Times New Roman" w:hAnsi="Times New Roman" w:cs="Times New Roman"/>
                <w:bCs/>
                <w:sz w:val="24"/>
                <w:szCs w:val="24"/>
                <w:lang w:eastAsia="hr-HR"/>
              </w:rPr>
              <w:t>mrtvica</w:t>
            </w:r>
            <w:proofErr w:type="spellEnd"/>
            <w:r w:rsidRPr="004D1C92">
              <w:rPr>
                <w:rFonts w:ascii="Times New Roman" w:eastAsia="Times New Roman" w:hAnsi="Times New Roman" w:cs="Times New Roman"/>
                <w:bCs/>
                <w:sz w:val="24"/>
                <w:szCs w:val="24"/>
                <w:lang w:eastAsia="hr-HR"/>
              </w:rPr>
              <w:t xml:space="preserve"> i njihovog značaja za očuvanje ciljnih vrsta i staništa 3150 Prirodne </w:t>
            </w:r>
            <w:proofErr w:type="spellStart"/>
            <w:r w:rsidRPr="004D1C92">
              <w:rPr>
                <w:rFonts w:ascii="Times New Roman" w:eastAsia="Times New Roman" w:hAnsi="Times New Roman" w:cs="Times New Roman"/>
                <w:bCs/>
                <w:sz w:val="24"/>
                <w:szCs w:val="24"/>
                <w:lang w:eastAsia="hr-HR"/>
              </w:rPr>
              <w:t>eutrofne</w:t>
            </w:r>
            <w:proofErr w:type="spellEnd"/>
            <w:r w:rsidRPr="004D1C92">
              <w:rPr>
                <w:rFonts w:ascii="Times New Roman" w:eastAsia="Times New Roman" w:hAnsi="Times New Roman" w:cs="Times New Roman"/>
                <w:bCs/>
                <w:sz w:val="24"/>
                <w:szCs w:val="24"/>
                <w:lang w:eastAsia="hr-HR"/>
              </w:rPr>
              <w:t xml:space="preserve"> vode s vegetacijom </w:t>
            </w:r>
            <w:proofErr w:type="spellStart"/>
            <w:r w:rsidRPr="004D1C92">
              <w:rPr>
                <w:rFonts w:ascii="Times New Roman" w:eastAsia="Times New Roman" w:hAnsi="Times New Roman" w:cs="Times New Roman"/>
                <w:bCs/>
                <w:sz w:val="24"/>
                <w:szCs w:val="24"/>
                <w:lang w:eastAsia="hr-HR"/>
              </w:rPr>
              <w:t>Hydrocharition</w:t>
            </w:r>
            <w:proofErr w:type="spellEnd"/>
            <w:r w:rsidRPr="004D1C92">
              <w:rPr>
                <w:rFonts w:ascii="Times New Roman" w:eastAsia="Times New Roman" w:hAnsi="Times New Roman" w:cs="Times New Roman"/>
                <w:bCs/>
                <w:sz w:val="24"/>
                <w:szCs w:val="24"/>
                <w:lang w:eastAsia="hr-HR"/>
              </w:rPr>
              <w:t xml:space="preserve"> ili </w:t>
            </w:r>
            <w:proofErr w:type="spellStart"/>
            <w:r w:rsidRPr="004D1C92">
              <w:rPr>
                <w:rFonts w:ascii="Times New Roman" w:eastAsia="Times New Roman" w:hAnsi="Times New Roman" w:cs="Times New Roman"/>
                <w:bCs/>
                <w:sz w:val="24"/>
                <w:szCs w:val="24"/>
                <w:lang w:eastAsia="hr-HR"/>
              </w:rPr>
              <w:t>Magnopotamion</w:t>
            </w:r>
            <w:proofErr w:type="spellEnd"/>
            <w:r w:rsidRPr="004D1C92">
              <w:rPr>
                <w:rFonts w:ascii="Times New Roman" w:eastAsia="Times New Roman" w:hAnsi="Times New Roman" w:cs="Times New Roman"/>
                <w:bCs/>
                <w:sz w:val="24"/>
                <w:szCs w:val="24"/>
                <w:lang w:eastAsia="hr-HR"/>
              </w:rPr>
              <w:t xml:space="preserve">. Isto tako planirana su istraživanja veličine populacije i utvrđivanje površine staništa za ciljnu vrstu </w:t>
            </w:r>
            <w:proofErr w:type="spellStart"/>
            <w:r w:rsidRPr="004D1C92">
              <w:rPr>
                <w:rFonts w:ascii="Times New Roman" w:eastAsia="Times New Roman" w:hAnsi="Times New Roman" w:cs="Times New Roman"/>
                <w:bCs/>
                <w:sz w:val="24"/>
                <w:szCs w:val="24"/>
                <w:lang w:eastAsia="hr-HR"/>
              </w:rPr>
              <w:t>dvoprugasti</w:t>
            </w:r>
            <w:proofErr w:type="spellEnd"/>
            <w:r w:rsidRPr="004D1C92">
              <w:rPr>
                <w:rFonts w:ascii="Times New Roman" w:eastAsia="Times New Roman" w:hAnsi="Times New Roman" w:cs="Times New Roman"/>
                <w:bCs/>
                <w:sz w:val="24"/>
                <w:szCs w:val="24"/>
                <w:lang w:eastAsia="hr-HR"/>
              </w:rPr>
              <w:t xml:space="preserve"> kozak </w:t>
            </w:r>
            <w:proofErr w:type="spellStart"/>
            <w:r w:rsidRPr="004D1C92">
              <w:rPr>
                <w:rFonts w:ascii="Times New Roman" w:eastAsia="Times New Roman" w:hAnsi="Times New Roman" w:cs="Times New Roman"/>
                <w:bCs/>
                <w:sz w:val="24"/>
                <w:szCs w:val="24"/>
                <w:lang w:eastAsia="hr-HR"/>
              </w:rPr>
              <w:t>Graphoderus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bilineatus</w:t>
            </w:r>
            <w:proofErr w:type="spellEnd"/>
            <w:r w:rsidRPr="004D1C92">
              <w:rPr>
                <w:rFonts w:ascii="Times New Roman" w:eastAsia="Times New Roman" w:hAnsi="Times New Roman" w:cs="Times New Roman"/>
                <w:bCs/>
                <w:sz w:val="24"/>
                <w:szCs w:val="24"/>
                <w:lang w:eastAsia="hr-HR"/>
              </w:rPr>
              <w:t xml:space="preserve">, crveni i žuti mukač </w:t>
            </w:r>
            <w:proofErr w:type="spellStart"/>
            <w:r w:rsidRPr="004D1C92">
              <w:rPr>
                <w:rFonts w:ascii="Times New Roman" w:eastAsia="Times New Roman" w:hAnsi="Times New Roman" w:cs="Times New Roman"/>
                <w:bCs/>
                <w:sz w:val="24"/>
                <w:szCs w:val="24"/>
                <w:lang w:eastAsia="hr-HR"/>
              </w:rPr>
              <w:t>Bombina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bombina</w:t>
            </w:r>
            <w:proofErr w:type="spellEnd"/>
            <w:r w:rsidRPr="004D1C92">
              <w:rPr>
                <w:rFonts w:ascii="Times New Roman" w:eastAsia="Times New Roman" w:hAnsi="Times New Roman" w:cs="Times New Roman"/>
                <w:bCs/>
                <w:sz w:val="24"/>
                <w:szCs w:val="24"/>
                <w:lang w:eastAsia="hr-HR"/>
              </w:rPr>
              <w:t xml:space="preserve"> i </w:t>
            </w:r>
            <w:proofErr w:type="spellStart"/>
            <w:r w:rsidRPr="004D1C92">
              <w:rPr>
                <w:rFonts w:ascii="Times New Roman" w:eastAsia="Times New Roman" w:hAnsi="Times New Roman" w:cs="Times New Roman"/>
                <w:bCs/>
                <w:sz w:val="24"/>
                <w:szCs w:val="24"/>
                <w:lang w:eastAsia="hr-HR"/>
              </w:rPr>
              <w:t>Bombina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variegata</w:t>
            </w:r>
            <w:proofErr w:type="spellEnd"/>
            <w:r w:rsidRPr="004D1C92">
              <w:rPr>
                <w:rFonts w:ascii="Times New Roman" w:eastAsia="Times New Roman" w:hAnsi="Times New Roman" w:cs="Times New Roman"/>
                <w:bCs/>
                <w:sz w:val="24"/>
                <w:szCs w:val="24"/>
                <w:lang w:eastAsia="hr-HR"/>
              </w:rPr>
              <w:t xml:space="preserve"> i  njihovi hibridi, veliki vodenjak i veliki panonski vodenjak </w:t>
            </w:r>
            <w:proofErr w:type="spellStart"/>
            <w:r w:rsidRPr="004D1C92">
              <w:rPr>
                <w:rFonts w:ascii="Times New Roman" w:eastAsia="Times New Roman" w:hAnsi="Times New Roman" w:cs="Times New Roman"/>
                <w:bCs/>
                <w:sz w:val="24"/>
                <w:szCs w:val="24"/>
                <w:lang w:eastAsia="hr-HR"/>
              </w:rPr>
              <w:t>Triturus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carnifex</w:t>
            </w:r>
            <w:proofErr w:type="spellEnd"/>
            <w:r w:rsidRPr="004D1C92">
              <w:rPr>
                <w:rFonts w:ascii="Times New Roman" w:eastAsia="Times New Roman" w:hAnsi="Times New Roman" w:cs="Times New Roman"/>
                <w:bCs/>
                <w:sz w:val="24"/>
                <w:szCs w:val="24"/>
                <w:lang w:eastAsia="hr-HR"/>
              </w:rPr>
              <w:t xml:space="preserve"> i </w:t>
            </w:r>
            <w:proofErr w:type="spellStart"/>
            <w:r w:rsidRPr="004D1C92">
              <w:rPr>
                <w:rFonts w:ascii="Times New Roman" w:eastAsia="Times New Roman" w:hAnsi="Times New Roman" w:cs="Times New Roman"/>
                <w:bCs/>
                <w:sz w:val="24"/>
                <w:szCs w:val="24"/>
                <w:lang w:eastAsia="hr-HR"/>
              </w:rPr>
              <w:t>Triturus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dobrogicus</w:t>
            </w:r>
            <w:proofErr w:type="spellEnd"/>
            <w:r w:rsidRPr="004D1C92">
              <w:rPr>
                <w:rFonts w:ascii="Times New Roman" w:eastAsia="Times New Roman" w:hAnsi="Times New Roman" w:cs="Times New Roman"/>
                <w:bCs/>
                <w:sz w:val="24"/>
                <w:szCs w:val="24"/>
                <w:lang w:eastAsia="hr-HR"/>
              </w:rPr>
              <w:t xml:space="preserve"> njihovi hibridi, barske kornjače </w:t>
            </w:r>
            <w:proofErr w:type="spellStart"/>
            <w:r w:rsidRPr="004D1C92">
              <w:rPr>
                <w:rFonts w:ascii="Times New Roman" w:eastAsia="Times New Roman" w:hAnsi="Times New Roman" w:cs="Times New Roman"/>
                <w:bCs/>
                <w:sz w:val="24"/>
                <w:szCs w:val="24"/>
                <w:lang w:eastAsia="hr-HR"/>
              </w:rPr>
              <w:t>Emys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orbicularis</w:t>
            </w:r>
            <w:proofErr w:type="spellEnd"/>
            <w:r w:rsidRPr="004D1C92">
              <w:rPr>
                <w:rFonts w:ascii="Times New Roman" w:eastAsia="Times New Roman" w:hAnsi="Times New Roman" w:cs="Times New Roman"/>
                <w:bCs/>
                <w:sz w:val="24"/>
                <w:szCs w:val="24"/>
                <w:lang w:eastAsia="hr-HR"/>
              </w:rPr>
              <w:t xml:space="preserve">. Stanje travnjačkih staništa izloženo je </w:t>
            </w:r>
            <w:r w:rsidRPr="004D1C92">
              <w:rPr>
                <w:rFonts w:ascii="Times New Roman" w:eastAsia="Times New Roman" w:hAnsi="Times New Roman" w:cs="Times New Roman"/>
                <w:bCs/>
                <w:sz w:val="24"/>
                <w:szCs w:val="24"/>
                <w:lang w:eastAsia="hr-HR"/>
              </w:rPr>
              <w:lastRenderedPageBreak/>
              <w:t xml:space="preserve">pritisku zarastanja u drvenastu vegetaciju s velikom prisutnosti invazivnih vrsta </w:t>
            </w:r>
            <w:proofErr w:type="spellStart"/>
            <w:r w:rsidRPr="004D1C92">
              <w:rPr>
                <w:rFonts w:ascii="Times New Roman" w:eastAsia="Times New Roman" w:hAnsi="Times New Roman" w:cs="Times New Roman"/>
                <w:bCs/>
                <w:sz w:val="24"/>
                <w:szCs w:val="24"/>
                <w:lang w:eastAsia="hr-HR"/>
              </w:rPr>
              <w:t>amorfe</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Amorpha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fruticosa</w:t>
            </w:r>
            <w:proofErr w:type="spellEnd"/>
            <w:r w:rsidRPr="004D1C92">
              <w:rPr>
                <w:rFonts w:ascii="Times New Roman" w:eastAsia="Times New Roman" w:hAnsi="Times New Roman" w:cs="Times New Roman"/>
                <w:bCs/>
                <w:sz w:val="24"/>
                <w:szCs w:val="24"/>
                <w:lang w:eastAsia="hr-HR"/>
              </w:rPr>
              <w:t xml:space="preserve">. Razlog za to je u smanjenom broju stoke u ekstenzivnom uzgoju na poplavnim pašnjacima Odranskog polja te širenje invazivnih vrsta poplavnim vodama. Ovim projektom je planirano istraživanje stanja ciljnog stanišnog tipa 6510 Nizinske </w:t>
            </w:r>
            <w:proofErr w:type="spellStart"/>
            <w:r w:rsidRPr="004D1C92">
              <w:rPr>
                <w:rFonts w:ascii="Times New Roman" w:eastAsia="Times New Roman" w:hAnsi="Times New Roman" w:cs="Times New Roman"/>
                <w:bCs/>
                <w:sz w:val="24"/>
                <w:szCs w:val="24"/>
                <w:lang w:eastAsia="hr-HR"/>
              </w:rPr>
              <w:t>košanice</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Alopecurus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pratensis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Sanguisorba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officinalis</w:t>
            </w:r>
            <w:proofErr w:type="spellEnd"/>
            <w:r w:rsidRPr="004D1C92">
              <w:rPr>
                <w:rFonts w:ascii="Times New Roman" w:eastAsia="Times New Roman" w:hAnsi="Times New Roman" w:cs="Times New Roman"/>
                <w:bCs/>
                <w:sz w:val="24"/>
                <w:szCs w:val="24"/>
                <w:lang w:eastAsia="hr-HR"/>
              </w:rPr>
              <w:t xml:space="preserve">) te istraživanje ciljnih vrsta i povoljnih staništa za njihov razvoj </w:t>
            </w:r>
            <w:proofErr w:type="spellStart"/>
            <w:r w:rsidRPr="004D1C92">
              <w:rPr>
                <w:rFonts w:ascii="Times New Roman" w:eastAsia="Times New Roman" w:hAnsi="Times New Roman" w:cs="Times New Roman"/>
                <w:bCs/>
                <w:sz w:val="24"/>
                <w:szCs w:val="24"/>
                <w:lang w:eastAsia="hr-HR"/>
              </w:rPr>
              <w:t>Lycaena</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dispar</w:t>
            </w:r>
            <w:proofErr w:type="spellEnd"/>
            <w:r w:rsidRPr="004D1C92">
              <w:rPr>
                <w:rFonts w:ascii="Times New Roman" w:eastAsia="Times New Roman" w:hAnsi="Times New Roman" w:cs="Times New Roman"/>
                <w:bCs/>
                <w:sz w:val="24"/>
                <w:szCs w:val="24"/>
                <w:lang w:eastAsia="hr-HR"/>
              </w:rPr>
              <w:t xml:space="preserve"> i </w:t>
            </w:r>
            <w:proofErr w:type="spellStart"/>
            <w:r w:rsidRPr="004D1C92">
              <w:rPr>
                <w:rFonts w:ascii="Times New Roman" w:eastAsia="Times New Roman" w:hAnsi="Times New Roman" w:cs="Times New Roman"/>
                <w:bCs/>
                <w:sz w:val="24"/>
                <w:szCs w:val="24"/>
                <w:lang w:eastAsia="hr-HR"/>
              </w:rPr>
              <w:t>Euphydryas</w:t>
            </w:r>
            <w:proofErr w:type="spellEnd"/>
            <w:r w:rsidRPr="004D1C92">
              <w:rPr>
                <w:rFonts w:ascii="Times New Roman" w:eastAsia="Times New Roman" w:hAnsi="Times New Roman" w:cs="Times New Roman"/>
                <w:bCs/>
                <w:sz w:val="24"/>
                <w:szCs w:val="24"/>
                <w:lang w:eastAsia="hr-HR"/>
              </w:rPr>
              <w:t xml:space="preserve"> </w:t>
            </w:r>
            <w:proofErr w:type="spellStart"/>
            <w:r w:rsidRPr="004D1C92">
              <w:rPr>
                <w:rFonts w:ascii="Times New Roman" w:eastAsia="Times New Roman" w:hAnsi="Times New Roman" w:cs="Times New Roman"/>
                <w:bCs/>
                <w:sz w:val="24"/>
                <w:szCs w:val="24"/>
                <w:lang w:eastAsia="hr-HR"/>
              </w:rPr>
              <w:t>aurinia</w:t>
            </w:r>
            <w:proofErr w:type="spellEnd"/>
            <w:r w:rsidRPr="004D1C92">
              <w:rPr>
                <w:rFonts w:ascii="Times New Roman" w:eastAsia="Times New Roman" w:hAnsi="Times New Roman" w:cs="Times New Roman"/>
                <w:bCs/>
                <w:sz w:val="24"/>
                <w:szCs w:val="24"/>
                <w:lang w:eastAsia="hr-HR"/>
              </w:rPr>
              <w:t>.  Planiranja istraživanja i studije uz snimku nultog stanja predložile bi prioritete za  mjere očuvanja koje bi omogućile osiguranje povoljnog stanja ciljnih vrsta i ciljnih staništa, te površinu predviđene restauracije na kojima će se provoditi mjere očuvanja.</w:t>
            </w:r>
          </w:p>
          <w:p w14:paraId="676251FE" w14:textId="77777777" w:rsidR="004D1C92" w:rsidRPr="004D1C92" w:rsidRDefault="004D1C92" w:rsidP="004D1C92">
            <w:pPr>
              <w:spacing w:after="0" w:line="240" w:lineRule="auto"/>
              <w:jc w:val="both"/>
              <w:rPr>
                <w:rFonts w:ascii="Times New Roman" w:eastAsia="Times New Roman" w:hAnsi="Times New Roman" w:cs="Times New Roman"/>
                <w:bCs/>
                <w:sz w:val="24"/>
                <w:szCs w:val="24"/>
                <w:lang w:eastAsia="hr-HR"/>
              </w:rPr>
            </w:pPr>
          </w:p>
          <w:p w14:paraId="41F078C1" w14:textId="77777777" w:rsidR="004D1C92" w:rsidRPr="004D1C92" w:rsidRDefault="004D1C92" w:rsidP="004D1C92">
            <w:pPr>
              <w:spacing w:after="0" w:line="240" w:lineRule="auto"/>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A100005 Projekt “Edukacijska staza kroz botanički vrt Sisačko-moslavačke županije"/ „Nadogradnja sadržaja EPC Natura SMŽ“</w:t>
            </w:r>
          </w:p>
          <w:p w14:paraId="41556B24" w14:textId="77777777" w:rsidR="004D1C92" w:rsidRPr="004D1C92" w:rsidRDefault="004D1C92" w:rsidP="004D1C92">
            <w:pPr>
              <w:spacing w:after="0" w:line="240" w:lineRule="auto"/>
              <w:jc w:val="both"/>
              <w:rPr>
                <w:rFonts w:ascii="Times New Roman" w:eastAsia="Times New Roman" w:hAnsi="Times New Roman" w:cs="Times New Roman"/>
                <w:bCs/>
                <w:sz w:val="24"/>
                <w:szCs w:val="24"/>
                <w:lang w:eastAsia="hr-HR"/>
              </w:rPr>
            </w:pPr>
          </w:p>
          <w:p w14:paraId="04FC148E" w14:textId="77777777" w:rsidR="004D1C92" w:rsidRPr="004D1C92" w:rsidRDefault="004D1C92" w:rsidP="004D1C92">
            <w:pPr>
              <w:spacing w:after="0" w:line="240" w:lineRule="auto"/>
              <w:jc w:val="both"/>
              <w:rPr>
                <w:rFonts w:ascii="Times New Roman" w:eastAsia="Times New Roman" w:hAnsi="Times New Roman" w:cs="Times New Roman"/>
                <w:bCs/>
                <w:sz w:val="24"/>
                <w:szCs w:val="24"/>
                <w:lang w:eastAsia="hr-HR"/>
              </w:rPr>
            </w:pPr>
            <w:r w:rsidRPr="004D1C92">
              <w:rPr>
                <w:rFonts w:ascii="Times New Roman" w:eastAsia="Times New Roman" w:hAnsi="Times New Roman" w:cs="Times New Roman"/>
                <w:bCs/>
                <w:sz w:val="24"/>
                <w:szCs w:val="24"/>
                <w:lang w:eastAsia="hr-HR"/>
              </w:rPr>
              <w:t>Izrađen je i prijavljen  projekt „Nadogradnja sadržaja EPC Natura SMŽ“ Fondu za zaštitu okoliša i energetsku učinkovitost u koji su ugrađeni ciljevi i aktivnosti projekta „Edukacijska staza kroz botanički vrt Sisačko-moslavačke županije“. U kontekstu klimatskih promjena važno je naglasiti bogatstvo koje je ovdje očuvano i  kvalitetno prezentirati široj javnosti. Aktivnosti obuhvaćaju prezentaciju on line i in situ, herbarij i entomološku zbirku divljih oprašivača Sisačko-moslavačke županije, postavljanje prezentacijskih i informativnih sadržaja u EPC Natura SMŽ te dizajniranje i oblikovanje suvenira. Dizajn vizualno-grafičkih rješenja tema uključuje postojeće elemente unutrašnjeg i vanjskog prezentacijskog postava EPC Natura SMŽ i moderne inovativne elemente. Ukupna vrijednost projekta je 64.500€.</w:t>
            </w:r>
          </w:p>
          <w:p w14:paraId="55AD4235"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72D1D50D" w14:textId="77777777" w:rsidR="004D1C92" w:rsidRPr="004D1C92" w:rsidRDefault="004D1C92" w:rsidP="004D1C92">
            <w:pPr>
              <w:spacing w:after="0" w:line="240" w:lineRule="auto"/>
              <w:ind w:right="20"/>
              <w:jc w:val="both"/>
              <w:rPr>
                <w:rFonts w:ascii="Times New Roman" w:eastAsia="Times New Roman" w:hAnsi="Times New Roman" w:cs="Times New Roman"/>
                <w:b/>
                <w:sz w:val="24"/>
                <w:szCs w:val="24"/>
                <w:lang w:eastAsia="hr-HR"/>
              </w:rPr>
            </w:pPr>
            <w:r w:rsidRPr="004D1C92">
              <w:rPr>
                <w:rFonts w:ascii="Times New Roman" w:eastAsia="Times New Roman" w:hAnsi="Times New Roman" w:cs="Times New Roman"/>
                <w:b/>
                <w:sz w:val="24"/>
                <w:szCs w:val="24"/>
                <w:lang w:eastAsia="hr-HR"/>
              </w:rPr>
              <w:t>T100006 Projekt „Kontrola populacije prioritetnih IAS vrsta“</w:t>
            </w:r>
          </w:p>
          <w:p w14:paraId="76E73FD7" w14:textId="77777777" w:rsidR="004D1C92" w:rsidRPr="004D1C92" w:rsidRDefault="004D1C92" w:rsidP="004D1C92">
            <w:pPr>
              <w:spacing w:after="0" w:line="240" w:lineRule="auto"/>
              <w:ind w:right="20"/>
              <w:jc w:val="both"/>
              <w:rPr>
                <w:rFonts w:ascii="Times New Roman" w:eastAsia="Times New Roman" w:hAnsi="Times New Roman" w:cs="Times New Roman"/>
                <w:b/>
                <w:sz w:val="24"/>
                <w:szCs w:val="24"/>
                <w:lang w:eastAsia="hr-HR"/>
              </w:rPr>
            </w:pPr>
          </w:p>
          <w:p w14:paraId="20891F82"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4D1C92">
              <w:rPr>
                <w:rFonts w:ascii="Times New Roman" w:eastAsia="SimSun" w:hAnsi="Times New Roman" w:cs="Times New Roman"/>
                <w:b/>
                <w:bCs/>
                <w:kern w:val="1"/>
                <w:sz w:val="24"/>
                <w:szCs w:val="24"/>
                <w:lang w:eastAsia="hi-IN" w:bidi="hi-IN"/>
              </w:rPr>
              <w:t>Projekt :</w:t>
            </w:r>
            <w:r w:rsidRPr="004D1C92">
              <w:rPr>
                <w:rFonts w:ascii="Times New Roman" w:eastAsia="Times New Roman" w:hAnsi="Times New Roman" w:cs="Times New Roman"/>
                <w:sz w:val="24"/>
                <w:szCs w:val="24"/>
                <w:lang w:eastAsia="hr-HR"/>
              </w:rPr>
              <w:t xml:space="preserve"> </w:t>
            </w:r>
            <w:r w:rsidRPr="004D1C92">
              <w:rPr>
                <w:rFonts w:ascii="Times New Roman" w:eastAsia="SimSun" w:hAnsi="Times New Roman" w:cs="Times New Roman"/>
                <w:b/>
                <w:bCs/>
                <w:kern w:val="1"/>
                <w:sz w:val="24"/>
                <w:szCs w:val="24"/>
                <w:lang w:eastAsia="hi-IN" w:bidi="hi-IN"/>
              </w:rPr>
              <w:t>"Očuvanje bioraznolikosti aktivnim sprječavanjem širenja invazivnih stranih vrsta"</w:t>
            </w:r>
          </w:p>
          <w:p w14:paraId="478A7034"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24FF5AA7"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 xml:space="preserve">Ustanova je prijavila ovaj projekt na ograničeni javni poziv „Kontrola populacija prioritetnih invazivnih stranih vrsta“ (JP ZO 5/2022) Fonda za zaštitu okoliša i energetsku učinkovitost kao pilot projekt testiranja mjere uklanjanja invazivnih vrsta </w:t>
            </w:r>
            <w:proofErr w:type="spellStart"/>
            <w:r w:rsidRPr="004D1C92">
              <w:rPr>
                <w:rFonts w:ascii="Times New Roman" w:eastAsia="SimSun" w:hAnsi="Times New Roman" w:cs="Times New Roman"/>
                <w:kern w:val="1"/>
                <w:sz w:val="24"/>
                <w:szCs w:val="24"/>
                <w:lang w:eastAsia="hi-IN" w:bidi="hi-IN"/>
              </w:rPr>
              <w:t>crvenouhe</w:t>
            </w:r>
            <w:proofErr w:type="spellEnd"/>
            <w:r w:rsidRPr="004D1C92">
              <w:rPr>
                <w:rFonts w:ascii="Times New Roman" w:eastAsia="SimSun" w:hAnsi="Times New Roman" w:cs="Times New Roman"/>
                <w:kern w:val="1"/>
                <w:sz w:val="24"/>
                <w:szCs w:val="24"/>
                <w:lang w:eastAsia="hi-IN" w:bidi="hi-IN"/>
              </w:rPr>
              <w:t>/</w:t>
            </w:r>
            <w:proofErr w:type="spellStart"/>
            <w:r w:rsidRPr="004D1C92">
              <w:rPr>
                <w:rFonts w:ascii="Times New Roman" w:eastAsia="SimSun" w:hAnsi="Times New Roman" w:cs="Times New Roman"/>
                <w:kern w:val="1"/>
                <w:sz w:val="24"/>
                <w:szCs w:val="24"/>
                <w:lang w:eastAsia="hi-IN" w:bidi="hi-IN"/>
              </w:rPr>
              <w:t>žutouhe</w:t>
            </w:r>
            <w:proofErr w:type="spellEnd"/>
            <w:r w:rsidRPr="004D1C92">
              <w:rPr>
                <w:rFonts w:ascii="Times New Roman" w:eastAsia="SimSun" w:hAnsi="Times New Roman" w:cs="Times New Roman"/>
                <w:kern w:val="1"/>
                <w:sz w:val="24"/>
                <w:szCs w:val="24"/>
                <w:lang w:eastAsia="hi-IN" w:bidi="hi-IN"/>
              </w:rPr>
              <w:t xml:space="preserve"> kornjače </w:t>
            </w:r>
            <w:proofErr w:type="spellStart"/>
            <w:r w:rsidRPr="004D1C92">
              <w:rPr>
                <w:rFonts w:ascii="Times New Roman" w:eastAsia="SimSun" w:hAnsi="Times New Roman" w:cs="Times New Roman"/>
                <w:i/>
                <w:iCs/>
                <w:kern w:val="1"/>
                <w:sz w:val="24"/>
                <w:szCs w:val="24"/>
                <w:lang w:eastAsia="hi-IN" w:bidi="hi-IN"/>
              </w:rPr>
              <w:t>Trachemys</w:t>
            </w:r>
            <w:proofErr w:type="spellEnd"/>
            <w:r w:rsidRPr="004D1C92">
              <w:rPr>
                <w:rFonts w:ascii="Times New Roman" w:eastAsia="SimSun" w:hAnsi="Times New Roman" w:cs="Times New Roman"/>
                <w:i/>
                <w:iCs/>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scripta</w:t>
            </w:r>
            <w:proofErr w:type="spellEnd"/>
            <w:r w:rsidRPr="004D1C92">
              <w:rPr>
                <w:rFonts w:ascii="Times New Roman" w:eastAsia="SimSun" w:hAnsi="Times New Roman" w:cs="Times New Roman"/>
                <w:kern w:val="1"/>
                <w:sz w:val="24"/>
                <w:szCs w:val="24"/>
                <w:lang w:eastAsia="hi-IN" w:bidi="hi-IN"/>
              </w:rPr>
              <w:t xml:space="preserve"> i plutajuće vodene </w:t>
            </w:r>
            <w:proofErr w:type="spellStart"/>
            <w:r w:rsidRPr="004D1C92">
              <w:rPr>
                <w:rFonts w:ascii="Times New Roman" w:eastAsia="SimSun" w:hAnsi="Times New Roman" w:cs="Times New Roman"/>
                <w:kern w:val="1"/>
                <w:sz w:val="24"/>
                <w:szCs w:val="24"/>
                <w:lang w:eastAsia="hi-IN" w:bidi="hi-IN"/>
              </w:rPr>
              <w:t>mekčine</w:t>
            </w:r>
            <w:proofErr w:type="spellEnd"/>
            <w:r w:rsidRPr="004D1C92">
              <w:rPr>
                <w:rFonts w:ascii="Times New Roman" w:eastAsia="SimSun" w:hAnsi="Times New Roman" w:cs="Times New Roman"/>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Ludwigia</w:t>
            </w:r>
            <w:proofErr w:type="spellEnd"/>
            <w:r w:rsidRPr="004D1C92">
              <w:rPr>
                <w:rFonts w:ascii="Times New Roman" w:eastAsia="SimSun" w:hAnsi="Times New Roman" w:cs="Times New Roman"/>
                <w:i/>
                <w:iCs/>
                <w:kern w:val="1"/>
                <w:sz w:val="24"/>
                <w:szCs w:val="24"/>
                <w:lang w:eastAsia="hi-IN" w:bidi="hi-IN"/>
              </w:rPr>
              <w:t xml:space="preserve"> </w:t>
            </w:r>
            <w:proofErr w:type="spellStart"/>
            <w:r w:rsidRPr="004D1C92">
              <w:rPr>
                <w:rFonts w:ascii="Times New Roman" w:eastAsia="SimSun" w:hAnsi="Times New Roman" w:cs="Times New Roman"/>
                <w:i/>
                <w:iCs/>
                <w:kern w:val="1"/>
                <w:sz w:val="24"/>
                <w:szCs w:val="24"/>
                <w:lang w:eastAsia="hi-IN" w:bidi="hi-IN"/>
              </w:rPr>
              <w:t>peploides</w:t>
            </w:r>
            <w:proofErr w:type="spellEnd"/>
            <w:r w:rsidRPr="004D1C92">
              <w:rPr>
                <w:rFonts w:ascii="Times New Roman" w:eastAsia="SimSun" w:hAnsi="Times New Roman" w:cs="Times New Roman"/>
                <w:i/>
                <w:iCs/>
                <w:kern w:val="1"/>
                <w:sz w:val="24"/>
                <w:szCs w:val="24"/>
                <w:lang w:eastAsia="hi-IN" w:bidi="hi-IN"/>
              </w:rPr>
              <w:t>.</w:t>
            </w:r>
            <w:r w:rsidRPr="004D1C92">
              <w:rPr>
                <w:rFonts w:ascii="Times New Roman" w:eastAsia="SimSun" w:hAnsi="Times New Roman" w:cs="Times New Roman"/>
                <w:kern w:val="1"/>
                <w:sz w:val="24"/>
                <w:szCs w:val="24"/>
                <w:lang w:eastAsia="hi-IN" w:bidi="hi-IN"/>
              </w:rPr>
              <w:t xml:space="preserve"> Za provedbu projektnih aktivnosti u trajanju od 36 mjeseci Ustanova je dobila 136.000€ (100% financiranje). Glavne projektne aktivnosti se odnose na zapošljavanje osobe na određeno vrijeme, nabavu terenskog vozila, edukaciju i promociju projekta te nabavu opreme i materijala za izgradnju platformi za hvatanje i prijevoz uhvaćenih jedinki i biljne mase invazivnih stranih vrsta.</w:t>
            </w:r>
          </w:p>
          <w:p w14:paraId="73457163" w14:textId="77777777" w:rsidR="004D1C92" w:rsidRPr="004D1C92" w:rsidRDefault="004D1C92" w:rsidP="004D1C92">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4D1C92">
              <w:rPr>
                <w:rFonts w:ascii="Times New Roman" w:eastAsia="SimSun" w:hAnsi="Times New Roman" w:cs="Times New Roman"/>
                <w:kern w:val="1"/>
                <w:sz w:val="24"/>
                <w:szCs w:val="24"/>
                <w:lang w:eastAsia="hi-IN" w:bidi="hi-IN"/>
              </w:rPr>
              <w:t xml:space="preserve">Tijekom 2023. godine proveden je postupak javne nabave za terensko vozilo Toyota </w:t>
            </w:r>
            <w:proofErr w:type="spellStart"/>
            <w:r w:rsidRPr="004D1C92">
              <w:rPr>
                <w:rFonts w:ascii="Times New Roman" w:eastAsia="SimSun" w:hAnsi="Times New Roman" w:cs="Times New Roman"/>
                <w:kern w:val="1"/>
                <w:sz w:val="24"/>
                <w:szCs w:val="24"/>
                <w:lang w:eastAsia="hi-IN" w:bidi="hi-IN"/>
              </w:rPr>
              <w:t>Hilux</w:t>
            </w:r>
            <w:proofErr w:type="spellEnd"/>
            <w:r w:rsidRPr="004D1C92">
              <w:rPr>
                <w:rFonts w:ascii="Times New Roman" w:eastAsia="SimSun" w:hAnsi="Times New Roman" w:cs="Times New Roman"/>
                <w:kern w:val="1"/>
                <w:sz w:val="24"/>
                <w:szCs w:val="24"/>
                <w:lang w:eastAsia="hi-IN" w:bidi="hi-IN"/>
              </w:rPr>
              <w:t xml:space="preserve">, zaposlena je djelatnica na određeno vrijeme za aktivnosti projekta, nabavljena je oprema (alati, trimer, pomoćni materijal za izradu sunčališta za kornjače, mreže, folije, transporteri, radna odjeća i drugo) za provedbu uklanjanja IAS vrsta. Ostvareni rezultati uklanjanja invazivnih vrsta kornjača i invazivne biljke primjenom mehaničko-ručne metode su ugrađeni u  </w:t>
            </w:r>
            <w:proofErr w:type="spellStart"/>
            <w:r w:rsidRPr="004D1C92">
              <w:rPr>
                <w:rFonts w:ascii="Times New Roman" w:eastAsia="SimSun" w:hAnsi="Times New Roman" w:cs="Times New Roman"/>
                <w:kern w:val="1"/>
                <w:sz w:val="24"/>
                <w:szCs w:val="24"/>
                <w:lang w:eastAsia="hi-IN" w:bidi="hi-IN"/>
              </w:rPr>
              <w:t>u</w:t>
            </w:r>
            <w:proofErr w:type="spellEnd"/>
            <w:r w:rsidRPr="004D1C92">
              <w:rPr>
                <w:rFonts w:ascii="Times New Roman" w:eastAsia="SimSun" w:hAnsi="Times New Roman" w:cs="Times New Roman"/>
                <w:kern w:val="1"/>
                <w:sz w:val="24"/>
                <w:szCs w:val="24"/>
                <w:lang w:eastAsia="hi-IN" w:bidi="hi-IN"/>
              </w:rPr>
              <w:t xml:space="preserve"> Izviješća koja su dostavljena Ministarstvu gospodarstva i održivog razvoja i Fondu za zaštitu okoliša i energetsku </w:t>
            </w:r>
            <w:r w:rsidRPr="004D1C92">
              <w:rPr>
                <w:rFonts w:ascii="Times New Roman" w:eastAsia="SimSun" w:hAnsi="Times New Roman" w:cs="Times New Roman"/>
                <w:kern w:val="1"/>
                <w:sz w:val="24"/>
                <w:szCs w:val="24"/>
                <w:lang w:eastAsia="hi-IN" w:bidi="hi-IN"/>
              </w:rPr>
              <w:lastRenderedPageBreak/>
              <w:t>učinkovitost. Administriranje projektnim aktivnostima provode se izradom zahtjeva koji prate provedbu projektnih aktivnosti te su tijekom 2023. godine izrađena 4 zahtjeva za prijenos sredstava sa svom potrebnom financijsko-knjigovodstvenom dokumentacijom.</w:t>
            </w:r>
          </w:p>
          <w:p w14:paraId="4A1BD00F"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p>
          <w:p w14:paraId="2809BB46" w14:textId="77777777" w:rsidR="004D1C92" w:rsidRPr="004D1C92" w:rsidRDefault="004D1C92" w:rsidP="004D1C92">
            <w:p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Pokazatelji uspješnosti provođenja redovne djelatnosti Javne ustanove  na kraju prvog polugodišta 2023. godine, su mjerljivi kroz rezultate rada, a ovisno o posebnom cilju, rezultati i pokazatelji uspješnosti mogu se definirati kao:</w:t>
            </w:r>
          </w:p>
          <w:p w14:paraId="18622E85"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projekata u provedbi</w:t>
            </w:r>
          </w:p>
          <w:p w14:paraId="099F5FBD"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Broj provedenih monitoringa NATURA 2000 vrsta </w:t>
            </w:r>
          </w:p>
          <w:p w14:paraId="42288AB6"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vrtića, škola, udruga i volontera uključenih u zajedničke projekte, te samostalno provođenje određenih aktivnosti uz ugrađene mjere zaštite prirode</w:t>
            </w:r>
          </w:p>
          <w:p w14:paraId="285E32AC"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objavljenih informacija u medijima i sudjelovanja u akcijama za širu javnost</w:t>
            </w:r>
          </w:p>
          <w:p w14:paraId="40CAC00F"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Broj objavljenih podatka na web stranici Ustanove</w:t>
            </w:r>
          </w:p>
          <w:p w14:paraId="3D36D58B" w14:textId="77777777" w:rsidR="004D1C92" w:rsidRPr="004D1C92" w:rsidRDefault="004D1C92" w:rsidP="004D1C92">
            <w:pPr>
              <w:numPr>
                <w:ilvl w:val="0"/>
                <w:numId w:val="16"/>
              </w:numPr>
              <w:spacing w:after="0" w:line="240" w:lineRule="auto"/>
              <w:jc w:val="both"/>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Broj provedenih edukacijskih programa te obavljenih nadzora i obilazaka zaštićenih područja također govore o uspješnosti provedenih ciljeva Programa.  </w:t>
            </w:r>
          </w:p>
        </w:tc>
      </w:tr>
    </w:tbl>
    <w:p w14:paraId="6AC61B71" w14:textId="77777777" w:rsidR="004D1C92" w:rsidRPr="004D1C92" w:rsidRDefault="004D1C92" w:rsidP="004D1C92">
      <w:pPr>
        <w:widowControl w:val="0"/>
        <w:suppressAutoHyphens/>
        <w:spacing w:after="0" w:line="240" w:lineRule="auto"/>
        <w:ind w:right="-426"/>
        <w:jc w:val="both"/>
        <w:rPr>
          <w:rFonts w:ascii="Tahoma" w:eastAsia="Times New Roman" w:hAnsi="Tahoma" w:cs="Tahoma"/>
          <w:lang w:eastAsia="hr-HR"/>
        </w:rPr>
      </w:pPr>
    </w:p>
    <w:tbl>
      <w:tblPr>
        <w:tblStyle w:val="Reetkatablice2"/>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tblGrid>
      <w:tr w:rsidR="004D1C92" w:rsidRPr="004D1C92" w14:paraId="1551AEF4" w14:textId="77777777" w:rsidTr="00862D9D">
        <w:tc>
          <w:tcPr>
            <w:tcW w:w="3255" w:type="dxa"/>
          </w:tcPr>
          <w:p w14:paraId="4D179FFB" w14:textId="77777777" w:rsidR="004D1C92" w:rsidRPr="004D1C92" w:rsidRDefault="004D1C92" w:rsidP="004D1C92">
            <w:pPr>
              <w:widowControl w:val="0"/>
              <w:suppressAutoHyphens/>
              <w:ind w:right="-426"/>
              <w:jc w:val="center"/>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RAVNATELJICA</w:t>
            </w:r>
          </w:p>
          <w:p w14:paraId="1E61499C" w14:textId="77777777" w:rsidR="004D1C92" w:rsidRPr="004D1C92" w:rsidRDefault="004D1C92" w:rsidP="004D1C92">
            <w:pPr>
              <w:widowControl w:val="0"/>
              <w:suppressAutoHyphens/>
              <w:ind w:right="-426"/>
              <w:jc w:val="center"/>
              <w:rPr>
                <w:rFonts w:ascii="Times New Roman" w:eastAsia="Times New Roman" w:hAnsi="Times New Roman" w:cs="Times New Roman"/>
                <w:sz w:val="24"/>
                <w:szCs w:val="24"/>
                <w:lang w:eastAsia="hr-HR"/>
              </w:rPr>
            </w:pPr>
            <w:r w:rsidRPr="004D1C92">
              <w:rPr>
                <w:rFonts w:ascii="Times New Roman" w:eastAsia="Times New Roman" w:hAnsi="Times New Roman" w:cs="Times New Roman"/>
                <w:sz w:val="24"/>
                <w:szCs w:val="24"/>
                <w:lang w:eastAsia="hr-HR"/>
              </w:rPr>
              <w:t xml:space="preserve">Dragica </w:t>
            </w:r>
            <w:proofErr w:type="spellStart"/>
            <w:r w:rsidRPr="004D1C92">
              <w:rPr>
                <w:rFonts w:ascii="Times New Roman" w:eastAsia="Times New Roman" w:hAnsi="Times New Roman" w:cs="Times New Roman"/>
                <w:sz w:val="24"/>
                <w:szCs w:val="24"/>
                <w:lang w:eastAsia="hr-HR"/>
              </w:rPr>
              <w:t>Vugić</w:t>
            </w:r>
            <w:proofErr w:type="spellEnd"/>
            <w:r w:rsidRPr="004D1C92">
              <w:rPr>
                <w:rFonts w:ascii="Times New Roman" w:eastAsia="Times New Roman" w:hAnsi="Times New Roman" w:cs="Times New Roman"/>
                <w:sz w:val="24"/>
                <w:szCs w:val="24"/>
                <w:lang w:eastAsia="hr-HR"/>
              </w:rPr>
              <w:t xml:space="preserve">, </w:t>
            </w:r>
            <w:proofErr w:type="spellStart"/>
            <w:r w:rsidRPr="004D1C92">
              <w:rPr>
                <w:rFonts w:ascii="Times New Roman" w:eastAsia="Times New Roman" w:hAnsi="Times New Roman" w:cs="Times New Roman"/>
                <w:sz w:val="24"/>
                <w:szCs w:val="24"/>
                <w:lang w:eastAsia="hr-HR"/>
              </w:rPr>
              <w:t>dipl.ing.biol</w:t>
            </w:r>
            <w:proofErr w:type="spellEnd"/>
            <w:r w:rsidRPr="004D1C92">
              <w:rPr>
                <w:rFonts w:ascii="Times New Roman" w:eastAsia="Times New Roman" w:hAnsi="Times New Roman" w:cs="Times New Roman"/>
                <w:sz w:val="24"/>
                <w:szCs w:val="24"/>
                <w:lang w:eastAsia="hr-HR"/>
              </w:rPr>
              <w:t>.</w:t>
            </w:r>
          </w:p>
        </w:tc>
      </w:tr>
    </w:tbl>
    <w:p w14:paraId="16EBF8F7" w14:textId="77777777" w:rsidR="000656E8" w:rsidRPr="00737B14" w:rsidRDefault="000656E8" w:rsidP="000656E8">
      <w:pPr>
        <w:spacing w:after="0" w:line="240" w:lineRule="auto"/>
        <w:jc w:val="both"/>
        <w:rPr>
          <w:rFonts w:ascii="Times New Roman" w:eastAsia="Times New Roman" w:hAnsi="Times New Roman" w:cs="Times New Roman"/>
          <w:sz w:val="24"/>
          <w:szCs w:val="24"/>
          <w:lang w:eastAsia="hr-HR"/>
        </w:rPr>
      </w:pPr>
    </w:p>
    <w:p w14:paraId="4D47D193" w14:textId="3B241582" w:rsidR="00252BE9" w:rsidRPr="00737B14" w:rsidRDefault="00252BE9" w:rsidP="004D1C92">
      <w:pPr>
        <w:rPr>
          <w:rFonts w:ascii="Times New Roman" w:hAnsi="Times New Roman" w:cs="Times New Roman"/>
          <w:bCs/>
          <w:sz w:val="24"/>
          <w:szCs w:val="24"/>
        </w:rPr>
      </w:pPr>
    </w:p>
    <w:sectPr w:rsidR="00252BE9" w:rsidRPr="00737B14" w:rsidSect="00912FE2">
      <w:footerReference w:type="default" r:id="rId11"/>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BFDEA" w14:textId="77777777" w:rsidR="00912FE2" w:rsidRDefault="00912FE2" w:rsidP="00DC1485">
      <w:pPr>
        <w:spacing w:after="0" w:line="240" w:lineRule="auto"/>
      </w:pPr>
      <w:r>
        <w:separator/>
      </w:r>
    </w:p>
  </w:endnote>
  <w:endnote w:type="continuationSeparator" w:id="0">
    <w:p w14:paraId="0ECC4C40" w14:textId="77777777" w:rsidR="00912FE2" w:rsidRDefault="00912FE2"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646200"/>
      <w:docPartObj>
        <w:docPartGallery w:val="Page Numbers (Bottom of Page)"/>
        <w:docPartUnique/>
      </w:docPartObj>
    </w:sdtPr>
    <w:sdtEndPr>
      <w:rPr>
        <w:rFonts w:ascii="Arial" w:hAnsi="Arial" w:cs="Arial"/>
        <w:noProof/>
        <w:sz w:val="18"/>
        <w:szCs w:val="18"/>
      </w:rPr>
    </w:sdtEndPr>
    <w:sdtContent>
      <w:p w14:paraId="5ED4512E" w14:textId="3D3D6131" w:rsidR="006A0E94" w:rsidRPr="008C6DA7" w:rsidRDefault="006A0E94">
        <w:pPr>
          <w:pStyle w:val="Podnoje"/>
          <w:jc w:val="center"/>
          <w:rPr>
            <w:rFonts w:ascii="Arial" w:hAnsi="Arial" w:cs="Arial"/>
            <w:sz w:val="18"/>
            <w:szCs w:val="18"/>
          </w:rPr>
        </w:pPr>
        <w:r w:rsidRPr="008C6DA7">
          <w:rPr>
            <w:rFonts w:ascii="Arial" w:hAnsi="Arial" w:cs="Arial"/>
            <w:sz w:val="18"/>
            <w:szCs w:val="18"/>
          </w:rPr>
          <w:fldChar w:fldCharType="begin"/>
        </w:r>
        <w:r w:rsidRPr="008C6DA7">
          <w:rPr>
            <w:rFonts w:ascii="Arial" w:hAnsi="Arial" w:cs="Arial"/>
            <w:sz w:val="18"/>
            <w:szCs w:val="18"/>
          </w:rPr>
          <w:instrText xml:space="preserve"> PAGE   \* MERGEFORMAT </w:instrText>
        </w:r>
        <w:r w:rsidRPr="008C6DA7">
          <w:rPr>
            <w:rFonts w:ascii="Arial" w:hAnsi="Arial" w:cs="Arial"/>
            <w:sz w:val="18"/>
            <w:szCs w:val="18"/>
          </w:rPr>
          <w:fldChar w:fldCharType="separate"/>
        </w:r>
        <w:r w:rsidR="00737B14">
          <w:rPr>
            <w:rFonts w:ascii="Arial" w:hAnsi="Arial" w:cs="Arial"/>
            <w:noProof/>
            <w:sz w:val="18"/>
            <w:szCs w:val="18"/>
          </w:rPr>
          <w:t>28</w:t>
        </w:r>
        <w:r w:rsidRPr="008C6DA7">
          <w:rPr>
            <w:rFonts w:ascii="Arial" w:hAnsi="Arial" w:cs="Arial"/>
            <w:noProof/>
            <w:sz w:val="18"/>
            <w:szCs w:val="18"/>
          </w:rPr>
          <w:fldChar w:fldCharType="end"/>
        </w:r>
      </w:p>
    </w:sdtContent>
  </w:sdt>
  <w:p w14:paraId="7083FBD9" w14:textId="77777777" w:rsidR="006A0E94" w:rsidRDefault="006A0E9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E64A" w14:textId="77777777" w:rsidR="00912FE2" w:rsidRDefault="00912FE2" w:rsidP="00DC1485">
      <w:pPr>
        <w:spacing w:after="0" w:line="240" w:lineRule="auto"/>
      </w:pPr>
      <w:r>
        <w:separator/>
      </w:r>
    </w:p>
  </w:footnote>
  <w:footnote w:type="continuationSeparator" w:id="0">
    <w:p w14:paraId="65EF4DA9" w14:textId="77777777" w:rsidR="00912FE2" w:rsidRDefault="00912FE2" w:rsidP="00DC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3BC509C"/>
    <w:multiLevelType w:val="hybridMultilevel"/>
    <w:tmpl w:val="B25AB16C"/>
    <w:lvl w:ilvl="0" w:tplc="0F98C06C">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8" w15:restartNumberingAfterBreak="0">
    <w:nsid w:val="1EF67C67"/>
    <w:multiLevelType w:val="hybridMultilevel"/>
    <w:tmpl w:val="AAEA4320"/>
    <w:lvl w:ilvl="0" w:tplc="041A0001">
      <w:start w:val="1"/>
      <w:numFmt w:val="bullet"/>
      <w:lvlText w:val=""/>
      <w:lvlJc w:val="left"/>
      <w:pPr>
        <w:ind w:left="360" w:hanging="360"/>
      </w:pPr>
      <w:rPr>
        <w:rFonts w:ascii="Symbol" w:hAnsi="Symbol"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10"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3" w15:restartNumberingAfterBreak="0">
    <w:nsid w:val="31D730AF"/>
    <w:multiLevelType w:val="hybridMultilevel"/>
    <w:tmpl w:val="D106811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6F1034"/>
    <w:multiLevelType w:val="hybridMultilevel"/>
    <w:tmpl w:val="DC0C72AE"/>
    <w:lvl w:ilvl="0" w:tplc="18105BBC">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6"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7"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8"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9"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14E0E3A"/>
    <w:multiLevelType w:val="hybridMultilevel"/>
    <w:tmpl w:val="C81ED0C0"/>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21"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561795"/>
    <w:multiLevelType w:val="hybridMultilevel"/>
    <w:tmpl w:val="CB260AD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6"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0D30CEE"/>
    <w:multiLevelType w:val="hybridMultilevel"/>
    <w:tmpl w:val="7436D024"/>
    <w:lvl w:ilvl="0" w:tplc="F2AE82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2905A0E"/>
    <w:multiLevelType w:val="hybridMultilevel"/>
    <w:tmpl w:val="4B92A13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3D4595B"/>
    <w:multiLevelType w:val="hybridMultilevel"/>
    <w:tmpl w:val="44F247F6"/>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33" w15:restartNumberingAfterBreak="0">
    <w:nsid w:val="76001CCD"/>
    <w:multiLevelType w:val="hybridMultilevel"/>
    <w:tmpl w:val="91F29E5C"/>
    <w:lvl w:ilvl="0" w:tplc="0F98C06C">
      <w:start w:val="1"/>
      <w:numFmt w:val="bullet"/>
      <w:lvlText w:val=""/>
      <w:lvlJc w:val="left"/>
      <w:pPr>
        <w:ind w:left="786" w:hanging="360"/>
      </w:pPr>
      <w:rPr>
        <w:rFonts w:ascii="Symbol" w:hAnsi="Symbo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4" w15:restartNumberingAfterBreak="0">
    <w:nsid w:val="7A1C4FDF"/>
    <w:multiLevelType w:val="hybridMultilevel"/>
    <w:tmpl w:val="B092439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E5B440E"/>
    <w:multiLevelType w:val="hybridMultilevel"/>
    <w:tmpl w:val="24D8BF0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num w:numId="1" w16cid:durableId="1529491030">
    <w:abstractNumId w:val="24"/>
  </w:num>
  <w:num w:numId="2" w16cid:durableId="1853756743">
    <w:abstractNumId w:val="27"/>
  </w:num>
  <w:num w:numId="3" w16cid:durableId="786046538">
    <w:abstractNumId w:val="6"/>
  </w:num>
  <w:num w:numId="4" w16cid:durableId="195236193">
    <w:abstractNumId w:val="5"/>
  </w:num>
  <w:num w:numId="5" w16cid:durableId="1239947380">
    <w:abstractNumId w:val="10"/>
  </w:num>
  <w:num w:numId="6" w16cid:durableId="1372533068">
    <w:abstractNumId w:val="1"/>
  </w:num>
  <w:num w:numId="7" w16cid:durableId="14595661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3593696">
    <w:abstractNumId w:val="9"/>
  </w:num>
  <w:num w:numId="9" w16cid:durableId="7429948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3222876">
    <w:abstractNumId w:val="19"/>
  </w:num>
  <w:num w:numId="11" w16cid:durableId="6129763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63444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9010745">
    <w:abstractNumId w:val="26"/>
  </w:num>
  <w:num w:numId="14" w16cid:durableId="4041817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572463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874335">
    <w:abstractNumId w:val="0"/>
  </w:num>
  <w:num w:numId="17" w16cid:durableId="1577664610">
    <w:abstractNumId w:val="17"/>
  </w:num>
  <w:num w:numId="18" w16cid:durableId="1533615998">
    <w:abstractNumId w:val="3"/>
  </w:num>
  <w:num w:numId="19" w16cid:durableId="2118061821">
    <w:abstractNumId w:val="25"/>
  </w:num>
  <w:num w:numId="20" w16cid:durableId="2117091253">
    <w:abstractNumId w:val="2"/>
  </w:num>
  <w:num w:numId="21" w16cid:durableId="694160594">
    <w:abstractNumId w:val="11"/>
  </w:num>
  <w:num w:numId="22" w16cid:durableId="1448886766">
    <w:abstractNumId w:val="21"/>
  </w:num>
  <w:num w:numId="23" w16cid:durableId="203446674">
    <w:abstractNumId w:val="28"/>
  </w:num>
  <w:num w:numId="24" w16cid:durableId="1255281205">
    <w:abstractNumId w:val="22"/>
  </w:num>
  <w:num w:numId="25" w16cid:durableId="835263916">
    <w:abstractNumId w:val="29"/>
  </w:num>
  <w:num w:numId="26" w16cid:durableId="1791973966">
    <w:abstractNumId w:val="34"/>
  </w:num>
  <w:num w:numId="27" w16cid:durableId="1533112168">
    <w:abstractNumId w:val="13"/>
  </w:num>
  <w:num w:numId="28" w16cid:durableId="2108622461">
    <w:abstractNumId w:val="31"/>
  </w:num>
  <w:num w:numId="29" w16cid:durableId="1884170208">
    <w:abstractNumId w:val="23"/>
  </w:num>
  <w:num w:numId="30" w16cid:durableId="21788638">
    <w:abstractNumId w:val="30"/>
  </w:num>
  <w:num w:numId="31" w16cid:durableId="1845900810">
    <w:abstractNumId w:val="18"/>
  </w:num>
  <w:num w:numId="32" w16cid:durableId="19674309">
    <w:abstractNumId w:val="12"/>
  </w:num>
  <w:num w:numId="33" w16cid:durableId="516700029">
    <w:abstractNumId w:val="16"/>
  </w:num>
  <w:num w:numId="34" w16cid:durableId="487938277">
    <w:abstractNumId w:val="8"/>
  </w:num>
  <w:num w:numId="35" w16cid:durableId="1485854259">
    <w:abstractNumId w:val="4"/>
  </w:num>
  <w:num w:numId="36" w16cid:durableId="2092389195">
    <w:abstractNumId w:val="20"/>
  </w:num>
  <w:num w:numId="37" w16cid:durableId="1779371088">
    <w:abstractNumId w:val="32"/>
  </w:num>
  <w:num w:numId="38" w16cid:durableId="1181092820">
    <w:abstractNumId w:val="33"/>
  </w:num>
  <w:num w:numId="39" w16cid:durableId="1189682529">
    <w:abstractNumId w:val="35"/>
  </w:num>
  <w:num w:numId="40" w16cid:durableId="20102056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CF"/>
    <w:rsid w:val="0000122B"/>
    <w:rsid w:val="00001F7A"/>
    <w:rsid w:val="00011B31"/>
    <w:rsid w:val="00013EBB"/>
    <w:rsid w:val="000353C4"/>
    <w:rsid w:val="00035D39"/>
    <w:rsid w:val="000514FD"/>
    <w:rsid w:val="00053B1E"/>
    <w:rsid w:val="00055E58"/>
    <w:rsid w:val="000656E8"/>
    <w:rsid w:val="00066706"/>
    <w:rsid w:val="00066BF2"/>
    <w:rsid w:val="000703F1"/>
    <w:rsid w:val="000739B7"/>
    <w:rsid w:val="00075B61"/>
    <w:rsid w:val="000822F2"/>
    <w:rsid w:val="000868AA"/>
    <w:rsid w:val="000A2892"/>
    <w:rsid w:val="000A4311"/>
    <w:rsid w:val="000A4845"/>
    <w:rsid w:val="000C7694"/>
    <w:rsid w:val="000D21A4"/>
    <w:rsid w:val="000D40B3"/>
    <w:rsid w:val="000E1071"/>
    <w:rsid w:val="000F09C6"/>
    <w:rsid w:val="000F7D1D"/>
    <w:rsid w:val="00100D64"/>
    <w:rsid w:val="001011FD"/>
    <w:rsid w:val="00127AED"/>
    <w:rsid w:val="00140171"/>
    <w:rsid w:val="00146442"/>
    <w:rsid w:val="001512B4"/>
    <w:rsid w:val="001613F4"/>
    <w:rsid w:val="00163783"/>
    <w:rsid w:val="00165467"/>
    <w:rsid w:val="001908CD"/>
    <w:rsid w:val="00194386"/>
    <w:rsid w:val="001976DB"/>
    <w:rsid w:val="001C47F6"/>
    <w:rsid w:val="001C6338"/>
    <w:rsid w:val="001C7EF3"/>
    <w:rsid w:val="001E0191"/>
    <w:rsid w:val="001E21F2"/>
    <w:rsid w:val="0021730D"/>
    <w:rsid w:val="0024579B"/>
    <w:rsid w:val="00251929"/>
    <w:rsid w:val="00252BE9"/>
    <w:rsid w:val="002653B7"/>
    <w:rsid w:val="00267B6C"/>
    <w:rsid w:val="002829D8"/>
    <w:rsid w:val="00291887"/>
    <w:rsid w:val="00295000"/>
    <w:rsid w:val="002971D8"/>
    <w:rsid w:val="002A346A"/>
    <w:rsid w:val="002A3AA2"/>
    <w:rsid w:val="002A5977"/>
    <w:rsid w:val="002B55FA"/>
    <w:rsid w:val="002D4FCD"/>
    <w:rsid w:val="002E5C3C"/>
    <w:rsid w:val="002F07F4"/>
    <w:rsid w:val="002F2133"/>
    <w:rsid w:val="003075C5"/>
    <w:rsid w:val="003208D3"/>
    <w:rsid w:val="0033271B"/>
    <w:rsid w:val="0034296B"/>
    <w:rsid w:val="00350E30"/>
    <w:rsid w:val="00353398"/>
    <w:rsid w:val="0035421F"/>
    <w:rsid w:val="003568A1"/>
    <w:rsid w:val="00373F22"/>
    <w:rsid w:val="00376256"/>
    <w:rsid w:val="00376E91"/>
    <w:rsid w:val="00386E49"/>
    <w:rsid w:val="003A07E9"/>
    <w:rsid w:val="003A4DC0"/>
    <w:rsid w:val="003B76EB"/>
    <w:rsid w:val="003C1B87"/>
    <w:rsid w:val="003D621E"/>
    <w:rsid w:val="003D7ADA"/>
    <w:rsid w:val="003E0516"/>
    <w:rsid w:val="003E602F"/>
    <w:rsid w:val="003F1227"/>
    <w:rsid w:val="004020ED"/>
    <w:rsid w:val="00403D58"/>
    <w:rsid w:val="00404042"/>
    <w:rsid w:val="00404F8E"/>
    <w:rsid w:val="004065EB"/>
    <w:rsid w:val="00407942"/>
    <w:rsid w:val="00411684"/>
    <w:rsid w:val="00413495"/>
    <w:rsid w:val="004214BA"/>
    <w:rsid w:val="00426D85"/>
    <w:rsid w:val="00437B60"/>
    <w:rsid w:val="0044157C"/>
    <w:rsid w:val="00452B0F"/>
    <w:rsid w:val="0045519A"/>
    <w:rsid w:val="00455C4F"/>
    <w:rsid w:val="00457A4F"/>
    <w:rsid w:val="00463053"/>
    <w:rsid w:val="004638FA"/>
    <w:rsid w:val="0047017F"/>
    <w:rsid w:val="004947A3"/>
    <w:rsid w:val="004A36AA"/>
    <w:rsid w:val="004B00C4"/>
    <w:rsid w:val="004B77C2"/>
    <w:rsid w:val="004C32D6"/>
    <w:rsid w:val="004D1C92"/>
    <w:rsid w:val="004D5192"/>
    <w:rsid w:val="004E38DB"/>
    <w:rsid w:val="004F1201"/>
    <w:rsid w:val="004F49CE"/>
    <w:rsid w:val="00511170"/>
    <w:rsid w:val="00522783"/>
    <w:rsid w:val="00523EAE"/>
    <w:rsid w:val="00536545"/>
    <w:rsid w:val="00553F64"/>
    <w:rsid w:val="005549FE"/>
    <w:rsid w:val="00562213"/>
    <w:rsid w:val="0056611E"/>
    <w:rsid w:val="00566ACF"/>
    <w:rsid w:val="005726BB"/>
    <w:rsid w:val="00575A9B"/>
    <w:rsid w:val="00582DD8"/>
    <w:rsid w:val="00582E25"/>
    <w:rsid w:val="00590EE4"/>
    <w:rsid w:val="005B37FF"/>
    <w:rsid w:val="005D2DAB"/>
    <w:rsid w:val="005E16B0"/>
    <w:rsid w:val="006015F4"/>
    <w:rsid w:val="00611B93"/>
    <w:rsid w:val="00625F0C"/>
    <w:rsid w:val="00627667"/>
    <w:rsid w:val="00637D04"/>
    <w:rsid w:val="0065278E"/>
    <w:rsid w:val="00652D04"/>
    <w:rsid w:val="00655625"/>
    <w:rsid w:val="0066275B"/>
    <w:rsid w:val="00666C05"/>
    <w:rsid w:val="006721AB"/>
    <w:rsid w:val="00674C88"/>
    <w:rsid w:val="00676151"/>
    <w:rsid w:val="0068062D"/>
    <w:rsid w:val="006818DF"/>
    <w:rsid w:val="006A0E94"/>
    <w:rsid w:val="006A4CC3"/>
    <w:rsid w:val="006C46A3"/>
    <w:rsid w:val="006C5F2F"/>
    <w:rsid w:val="006E642D"/>
    <w:rsid w:val="006F1A0F"/>
    <w:rsid w:val="006F4576"/>
    <w:rsid w:val="0070155D"/>
    <w:rsid w:val="007071FE"/>
    <w:rsid w:val="00710A46"/>
    <w:rsid w:val="007262D8"/>
    <w:rsid w:val="007336EE"/>
    <w:rsid w:val="00737B14"/>
    <w:rsid w:val="00745CEF"/>
    <w:rsid w:val="00746121"/>
    <w:rsid w:val="007729E6"/>
    <w:rsid w:val="00772DBB"/>
    <w:rsid w:val="007741F1"/>
    <w:rsid w:val="00782A02"/>
    <w:rsid w:val="007955CD"/>
    <w:rsid w:val="00796607"/>
    <w:rsid w:val="007A20FE"/>
    <w:rsid w:val="007A3F9E"/>
    <w:rsid w:val="007A476F"/>
    <w:rsid w:val="007B5E5A"/>
    <w:rsid w:val="007B712E"/>
    <w:rsid w:val="007C70D3"/>
    <w:rsid w:val="008003E2"/>
    <w:rsid w:val="008015D1"/>
    <w:rsid w:val="008026ED"/>
    <w:rsid w:val="0082594B"/>
    <w:rsid w:val="00840825"/>
    <w:rsid w:val="0084338E"/>
    <w:rsid w:val="00862D9D"/>
    <w:rsid w:val="008631EA"/>
    <w:rsid w:val="00864D7E"/>
    <w:rsid w:val="00870BE0"/>
    <w:rsid w:val="008872DC"/>
    <w:rsid w:val="0088734C"/>
    <w:rsid w:val="008A3ED8"/>
    <w:rsid w:val="008A5943"/>
    <w:rsid w:val="008A6731"/>
    <w:rsid w:val="008C0676"/>
    <w:rsid w:val="008C0998"/>
    <w:rsid w:val="008C2EAE"/>
    <w:rsid w:val="008C6DA7"/>
    <w:rsid w:val="008D3625"/>
    <w:rsid w:val="008D3D54"/>
    <w:rsid w:val="008D5EE1"/>
    <w:rsid w:val="008E487B"/>
    <w:rsid w:val="00900CDA"/>
    <w:rsid w:val="009113B7"/>
    <w:rsid w:val="00912FE2"/>
    <w:rsid w:val="009164BF"/>
    <w:rsid w:val="009319F3"/>
    <w:rsid w:val="009508D4"/>
    <w:rsid w:val="00951965"/>
    <w:rsid w:val="00956082"/>
    <w:rsid w:val="0096154A"/>
    <w:rsid w:val="00962857"/>
    <w:rsid w:val="0097217A"/>
    <w:rsid w:val="009740CA"/>
    <w:rsid w:val="009915CE"/>
    <w:rsid w:val="0099531E"/>
    <w:rsid w:val="009976D2"/>
    <w:rsid w:val="009A2398"/>
    <w:rsid w:val="009A2423"/>
    <w:rsid w:val="009A5715"/>
    <w:rsid w:val="009A6F83"/>
    <w:rsid w:val="009B5E14"/>
    <w:rsid w:val="009B6A62"/>
    <w:rsid w:val="009C0D55"/>
    <w:rsid w:val="009C6AEA"/>
    <w:rsid w:val="009D2505"/>
    <w:rsid w:val="009D5D8F"/>
    <w:rsid w:val="009E7504"/>
    <w:rsid w:val="009F12EF"/>
    <w:rsid w:val="009F523A"/>
    <w:rsid w:val="00A130B8"/>
    <w:rsid w:val="00A15E79"/>
    <w:rsid w:val="00A25285"/>
    <w:rsid w:val="00A334AA"/>
    <w:rsid w:val="00A34CA5"/>
    <w:rsid w:val="00A37835"/>
    <w:rsid w:val="00A41791"/>
    <w:rsid w:val="00A56AC3"/>
    <w:rsid w:val="00A57E2C"/>
    <w:rsid w:val="00A57E8E"/>
    <w:rsid w:val="00A618CE"/>
    <w:rsid w:val="00A86799"/>
    <w:rsid w:val="00AA3262"/>
    <w:rsid w:val="00AB7DE9"/>
    <w:rsid w:val="00AC3A42"/>
    <w:rsid w:val="00AD18FB"/>
    <w:rsid w:val="00AD5651"/>
    <w:rsid w:val="00AE0A13"/>
    <w:rsid w:val="00AE1146"/>
    <w:rsid w:val="00AE1E40"/>
    <w:rsid w:val="00AE493B"/>
    <w:rsid w:val="00AE5E7D"/>
    <w:rsid w:val="00AF78FE"/>
    <w:rsid w:val="00B10C2A"/>
    <w:rsid w:val="00B248BC"/>
    <w:rsid w:val="00B30377"/>
    <w:rsid w:val="00B334B8"/>
    <w:rsid w:val="00B35225"/>
    <w:rsid w:val="00B50ED5"/>
    <w:rsid w:val="00B536C1"/>
    <w:rsid w:val="00B5395C"/>
    <w:rsid w:val="00B63020"/>
    <w:rsid w:val="00B73F33"/>
    <w:rsid w:val="00B77D7F"/>
    <w:rsid w:val="00B82AD0"/>
    <w:rsid w:val="00B841B6"/>
    <w:rsid w:val="00B85A37"/>
    <w:rsid w:val="00B924A4"/>
    <w:rsid w:val="00B96276"/>
    <w:rsid w:val="00B97E84"/>
    <w:rsid w:val="00B97FD9"/>
    <w:rsid w:val="00BA6101"/>
    <w:rsid w:val="00BB1D70"/>
    <w:rsid w:val="00BB2632"/>
    <w:rsid w:val="00BB6257"/>
    <w:rsid w:val="00BD1363"/>
    <w:rsid w:val="00BF44FD"/>
    <w:rsid w:val="00C0646C"/>
    <w:rsid w:val="00C15296"/>
    <w:rsid w:val="00C32CAD"/>
    <w:rsid w:val="00C406A7"/>
    <w:rsid w:val="00C4621E"/>
    <w:rsid w:val="00C46FCC"/>
    <w:rsid w:val="00C50453"/>
    <w:rsid w:val="00C64F7B"/>
    <w:rsid w:val="00C664A4"/>
    <w:rsid w:val="00C72F0C"/>
    <w:rsid w:val="00C75FA4"/>
    <w:rsid w:val="00C86A29"/>
    <w:rsid w:val="00C94D54"/>
    <w:rsid w:val="00C95DDD"/>
    <w:rsid w:val="00CA5416"/>
    <w:rsid w:val="00CB084B"/>
    <w:rsid w:val="00CB1A40"/>
    <w:rsid w:val="00CC2847"/>
    <w:rsid w:val="00CC3EDF"/>
    <w:rsid w:val="00CC7CF9"/>
    <w:rsid w:val="00CD0418"/>
    <w:rsid w:val="00CE455A"/>
    <w:rsid w:val="00D0271E"/>
    <w:rsid w:val="00D04673"/>
    <w:rsid w:val="00D1119A"/>
    <w:rsid w:val="00D15B17"/>
    <w:rsid w:val="00D25031"/>
    <w:rsid w:val="00D31008"/>
    <w:rsid w:val="00D35830"/>
    <w:rsid w:val="00D411C8"/>
    <w:rsid w:val="00D56470"/>
    <w:rsid w:val="00D576F0"/>
    <w:rsid w:val="00D64A11"/>
    <w:rsid w:val="00D74AC0"/>
    <w:rsid w:val="00D83A45"/>
    <w:rsid w:val="00D87D6E"/>
    <w:rsid w:val="00D90686"/>
    <w:rsid w:val="00D94CAB"/>
    <w:rsid w:val="00D965AF"/>
    <w:rsid w:val="00DA2CB1"/>
    <w:rsid w:val="00DA4CFC"/>
    <w:rsid w:val="00DB680C"/>
    <w:rsid w:val="00DC1485"/>
    <w:rsid w:val="00DD5E4C"/>
    <w:rsid w:val="00DE39C1"/>
    <w:rsid w:val="00DE48EA"/>
    <w:rsid w:val="00DF4A5C"/>
    <w:rsid w:val="00E10994"/>
    <w:rsid w:val="00E3090B"/>
    <w:rsid w:val="00E4683A"/>
    <w:rsid w:val="00E53491"/>
    <w:rsid w:val="00E55A46"/>
    <w:rsid w:val="00E711C9"/>
    <w:rsid w:val="00E7126B"/>
    <w:rsid w:val="00E82A14"/>
    <w:rsid w:val="00E91750"/>
    <w:rsid w:val="00EA21B2"/>
    <w:rsid w:val="00EA380D"/>
    <w:rsid w:val="00EA4A30"/>
    <w:rsid w:val="00EB0286"/>
    <w:rsid w:val="00EB3BCF"/>
    <w:rsid w:val="00EB5ADE"/>
    <w:rsid w:val="00EC453D"/>
    <w:rsid w:val="00EE0DD7"/>
    <w:rsid w:val="00EE1154"/>
    <w:rsid w:val="00EF1207"/>
    <w:rsid w:val="00F043F2"/>
    <w:rsid w:val="00F0544E"/>
    <w:rsid w:val="00F07450"/>
    <w:rsid w:val="00F11ACF"/>
    <w:rsid w:val="00F1259A"/>
    <w:rsid w:val="00F142C0"/>
    <w:rsid w:val="00F178F5"/>
    <w:rsid w:val="00F21ECF"/>
    <w:rsid w:val="00F35BEA"/>
    <w:rsid w:val="00F42EC0"/>
    <w:rsid w:val="00F609AC"/>
    <w:rsid w:val="00F612AB"/>
    <w:rsid w:val="00F90D5C"/>
    <w:rsid w:val="00FA6D9A"/>
    <w:rsid w:val="00FB11F9"/>
    <w:rsid w:val="00FB62B5"/>
    <w:rsid w:val="00FD0D2D"/>
    <w:rsid w:val="00FD128D"/>
    <w:rsid w:val="00FD1A9C"/>
    <w:rsid w:val="00FD253F"/>
    <w:rsid w:val="00FD2FD9"/>
    <w:rsid w:val="00FD3228"/>
    <w:rsid w:val="00FF7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A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iperveza">
    <w:name w:val="Hyperlink"/>
    <w:uiPriority w:val="99"/>
    <w:semiHidden/>
    <w:unhideWhenUsed/>
    <w:rsid w:val="00AE5E7D"/>
    <w:rPr>
      <w:color w:val="0000FF"/>
      <w:u w:val="single"/>
    </w:rPr>
  </w:style>
  <w:style w:type="paragraph" w:styleId="Zaglavlje">
    <w:name w:val="header"/>
    <w:basedOn w:val="Normal"/>
    <w:link w:val="ZaglavljeChar"/>
    <w:uiPriority w:val="99"/>
    <w:unhideWhenUsed/>
    <w:rsid w:val="00DC1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C1485"/>
  </w:style>
  <w:style w:type="paragraph" w:styleId="Podnoje">
    <w:name w:val="footer"/>
    <w:basedOn w:val="Normal"/>
    <w:link w:val="PodnojeChar"/>
    <w:uiPriority w:val="99"/>
    <w:unhideWhenUsed/>
    <w:rsid w:val="00DC1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C1485"/>
  </w:style>
  <w:style w:type="table" w:customStyle="1" w:styleId="Reetkatablice1">
    <w:name w:val="Rešetka tablice1"/>
    <w:basedOn w:val="Obinatablica"/>
    <w:next w:val="Reetkatablice"/>
    <w:uiPriority w:val="39"/>
    <w:rsid w:val="0082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C453D"/>
    <w:pPr>
      <w:spacing w:after="0" w:line="240" w:lineRule="auto"/>
    </w:pPr>
  </w:style>
  <w:style w:type="table" w:customStyle="1" w:styleId="Reetkatablice2">
    <w:name w:val="Rešetka tablice2"/>
    <w:basedOn w:val="Obinatablica"/>
    <w:next w:val="Reetkatablice"/>
    <w:uiPriority w:val="39"/>
    <w:rsid w:val="004D1C9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127704">
      <w:bodyDiv w:val="1"/>
      <w:marLeft w:val="0"/>
      <w:marRight w:val="0"/>
      <w:marTop w:val="0"/>
      <w:marBottom w:val="0"/>
      <w:divBdr>
        <w:top w:val="none" w:sz="0" w:space="0" w:color="auto"/>
        <w:left w:val="none" w:sz="0" w:space="0" w:color="auto"/>
        <w:bottom w:val="none" w:sz="0" w:space="0" w:color="auto"/>
        <w:right w:val="none" w:sz="0" w:space="0" w:color="auto"/>
      </w:divBdr>
    </w:div>
    <w:div w:id="1214973190">
      <w:bodyDiv w:val="1"/>
      <w:marLeft w:val="0"/>
      <w:marRight w:val="0"/>
      <w:marTop w:val="0"/>
      <w:marBottom w:val="0"/>
      <w:divBdr>
        <w:top w:val="none" w:sz="0" w:space="0" w:color="auto"/>
        <w:left w:val="none" w:sz="0" w:space="0" w:color="auto"/>
        <w:bottom w:val="none" w:sz="0" w:space="0" w:color="auto"/>
        <w:right w:val="none" w:sz="0" w:space="0" w:color="auto"/>
      </w:divBdr>
    </w:div>
    <w:div w:id="1376739175">
      <w:bodyDiv w:val="1"/>
      <w:marLeft w:val="0"/>
      <w:marRight w:val="0"/>
      <w:marTop w:val="0"/>
      <w:marBottom w:val="0"/>
      <w:divBdr>
        <w:top w:val="none" w:sz="0" w:space="0" w:color="auto"/>
        <w:left w:val="none" w:sz="0" w:space="0" w:color="auto"/>
        <w:bottom w:val="none" w:sz="0" w:space="0" w:color="auto"/>
        <w:right w:val="none" w:sz="0" w:space="0" w:color="auto"/>
      </w:divBdr>
    </w:div>
    <w:div w:id="1490171060">
      <w:bodyDiv w:val="1"/>
      <w:marLeft w:val="0"/>
      <w:marRight w:val="0"/>
      <w:marTop w:val="0"/>
      <w:marBottom w:val="0"/>
      <w:divBdr>
        <w:top w:val="none" w:sz="0" w:space="0" w:color="auto"/>
        <w:left w:val="none" w:sz="0" w:space="0" w:color="auto"/>
        <w:bottom w:val="none" w:sz="0" w:space="0" w:color="auto"/>
        <w:right w:val="none" w:sz="0" w:space="0" w:color="auto"/>
      </w:divBdr>
    </w:div>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 w:id="201329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290EB-152C-471B-AA67-B7268943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10994</Words>
  <Characters>62668</Characters>
  <Application>Microsoft Office Word</Application>
  <DocSecurity>0</DocSecurity>
  <Lines>522</Lines>
  <Paragraphs>147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smz smz</cp:lastModifiedBy>
  <cp:revision>5</cp:revision>
  <dcterms:created xsi:type="dcterms:W3CDTF">2024-03-14T13:05:00Z</dcterms:created>
  <dcterms:modified xsi:type="dcterms:W3CDTF">2024-03-14T13:57:00Z</dcterms:modified>
</cp:coreProperties>
</file>